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D5FEB" w14:textId="477A8F92" w:rsidR="00ED50AA" w:rsidRDefault="00A35089" w:rsidP="00ED50AA">
      <w:pPr>
        <w:spacing w:line="360" w:lineRule="auto"/>
        <w:ind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МІЖНАРОДНИЙ ДОСВІД АВТОНОМІЗАЦІЇ ЗАКЛАДІВ ОХОРОНИ ЗДОРОВ’Я  ЯК НЕВІД’ЄМНА СКЛАДОВА МЕДИЧНОЇ РЕФОРМИ В УКРАЇНІ</w:t>
      </w:r>
    </w:p>
    <w:p w14:paraId="3D35815E" w14:textId="77777777" w:rsidR="00EB3C68" w:rsidRDefault="00ED50AA" w:rsidP="00ED50AA">
      <w:pPr>
        <w:spacing w:line="360" w:lineRule="auto"/>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Никонюк Катерина Олегівна, </w:t>
      </w:r>
    </w:p>
    <w:p w14:paraId="7039920D" w14:textId="0E27F503" w:rsidR="00EB3C68" w:rsidRDefault="00EB3C68" w:rsidP="00EB3C68">
      <w:pPr>
        <w:spacing w:line="360" w:lineRule="auto"/>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асистент кафедри європейської економіки і бізнесу,</w:t>
      </w:r>
    </w:p>
    <w:p w14:paraId="0C8FC0D9" w14:textId="67E6C2FE" w:rsidR="00ED50AA" w:rsidRDefault="00ED50AA" w:rsidP="00EB3C68">
      <w:pPr>
        <w:spacing w:line="360" w:lineRule="auto"/>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Київський національний економічний університет імені Вадима Гетьмана</w:t>
      </w:r>
      <w:r w:rsidR="00EB3C68">
        <w:rPr>
          <w:rFonts w:ascii="Times New Roman" w:hAnsi="Times New Roman" w:cs="Times New Roman"/>
          <w:sz w:val="28"/>
          <w:szCs w:val="28"/>
          <w:lang w:val="uk-UA"/>
        </w:rPr>
        <w:t>,</w:t>
      </w:r>
    </w:p>
    <w:p w14:paraId="0829030C" w14:textId="5BF773F4" w:rsidR="00EB3C68" w:rsidRDefault="00EB3C68" w:rsidP="00ED50AA">
      <w:pPr>
        <w:spacing w:line="360" w:lineRule="auto"/>
        <w:ind w:firstLine="567"/>
        <w:jc w:val="right"/>
        <w:rPr>
          <w:rFonts w:ascii="Times New Roman" w:hAnsi="Times New Roman" w:cs="Times New Roman"/>
          <w:i/>
          <w:iCs/>
          <w:sz w:val="28"/>
          <w:szCs w:val="28"/>
          <w:lang w:val="uk-UA"/>
        </w:rPr>
      </w:pPr>
      <w:r w:rsidRPr="00EB3C68">
        <w:rPr>
          <w:rFonts w:ascii="Times New Roman" w:hAnsi="Times New Roman" w:cs="Times New Roman"/>
          <w:i/>
          <w:iCs/>
          <w:sz w:val="28"/>
          <w:szCs w:val="28"/>
          <w:lang w:val="uk-UA"/>
        </w:rPr>
        <w:t>Україна</w:t>
      </w:r>
    </w:p>
    <w:p w14:paraId="4BED2A6A" w14:textId="77777777" w:rsidR="00EB3C68" w:rsidRPr="00E52908" w:rsidRDefault="00EB3C68" w:rsidP="00EB3C68">
      <w:pPr>
        <w:spacing w:line="360" w:lineRule="auto"/>
        <w:ind w:firstLine="567"/>
        <w:rPr>
          <w:rFonts w:ascii="Times New Roman" w:hAnsi="Times New Roman" w:cs="Times New Roman"/>
          <w:sz w:val="28"/>
          <w:szCs w:val="28"/>
          <w:lang w:val="uk-UA"/>
        </w:rPr>
      </w:pPr>
    </w:p>
    <w:p w14:paraId="74401344" w14:textId="07DD856C" w:rsidR="00A16D9C" w:rsidRPr="00895C28" w:rsidRDefault="00A16D9C" w:rsidP="00895C28">
      <w:pPr>
        <w:spacing w:line="360" w:lineRule="auto"/>
        <w:ind w:firstLine="720"/>
        <w:jc w:val="both"/>
        <w:rPr>
          <w:rFonts w:ascii="Times New Roman" w:eastAsia="Times New Roman" w:hAnsi="Times New Roman" w:cs="Times New Roman"/>
          <w:noProof/>
          <w:sz w:val="28"/>
          <w:szCs w:val="28"/>
          <w:lang w:val="uk-UA" w:eastAsia="ru-RU"/>
        </w:rPr>
      </w:pPr>
      <w:r w:rsidRPr="00915C04">
        <w:rPr>
          <w:rFonts w:ascii="Times New Roman" w:eastAsia="Times New Roman" w:hAnsi="Times New Roman" w:cs="Times New Roman"/>
          <w:noProof/>
          <w:sz w:val="28"/>
          <w:szCs w:val="28"/>
          <w:lang w:val="uk-UA" w:eastAsia="ru-RU"/>
        </w:rPr>
        <w:t>Процес автономізації медичних установ спричинив тектонічні зрушення у системі охорони здоров’я України, оскільки надав індустрії потужні мотиваційні стимули щодо ефективного використання ресурсів та підвищення продуктивності праці як на рівні лікарень, так і на рівні територіальних громад. Децентралізація системи, економічна свобода суб’єктів господарювання, їх реальна фінансова автономія дозволили нівелювати ряд вад</w:t>
      </w:r>
      <w:r w:rsidR="00AB3DD7" w:rsidRPr="00AB3DD7">
        <w:rPr>
          <w:rFonts w:ascii="Times New Roman" w:eastAsia="Times New Roman" w:hAnsi="Times New Roman" w:cs="Times New Roman"/>
          <w:noProof/>
          <w:sz w:val="28"/>
          <w:szCs w:val="28"/>
          <w:lang w:val="uk-UA" w:eastAsia="ru-RU"/>
        </w:rPr>
        <w:t xml:space="preserve"> </w:t>
      </w:r>
      <w:r w:rsidRPr="00915C04">
        <w:rPr>
          <w:rFonts w:ascii="Times New Roman" w:eastAsia="Times New Roman" w:hAnsi="Times New Roman" w:cs="Times New Roman"/>
          <w:noProof/>
          <w:sz w:val="28"/>
          <w:szCs w:val="28"/>
          <w:lang w:val="uk-UA" w:eastAsia="ru-RU"/>
        </w:rPr>
        <w:t>успадкованої Україною моделі охорони здоров’я, зокрема: неможливість забезпечити гідну заробітну плату медичним працівникам, як результат відсутність мотиваційних важелів щодо підвищення продуктивності праці; низьку якість медичних послуг у неконкурентному середовищі; відсутність ресурсу для модернізації медичного обладнання та впровадження інноваційних методик лікування; роздуту медичну інфраструктуру та мережу контролюючих органів, що підживлює корупцію та службові зловживання. Невипадково фінансову автономію закладів охорони здоров’я вже не одне десятиліття практикують у Великобританії, Новій Зеландії, Швеції, Туреччині, Фінляндії, Італії. У рейтингу найбільш прибуткових клінічких установ США перші місця займають саме комерційні неприбуткові підприємства, забираючи 8 з 15 позицій</w:t>
      </w:r>
      <w:r w:rsidR="00895C28" w:rsidRPr="00895C28">
        <w:rPr>
          <w:rFonts w:ascii="Times New Roman" w:eastAsia="Times New Roman" w:hAnsi="Times New Roman" w:cs="Times New Roman"/>
          <w:noProof/>
          <w:sz w:val="28"/>
          <w:szCs w:val="28"/>
          <w:lang w:val="uk-UA" w:eastAsia="ru-RU"/>
        </w:rPr>
        <w:t xml:space="preserve"> [1</w:t>
      </w:r>
      <w:r w:rsidRPr="00A35089">
        <w:rPr>
          <w:rFonts w:ascii="Times New Roman" w:eastAsia="Times New Roman" w:hAnsi="Times New Roman" w:cs="Times New Roman"/>
          <w:noProof/>
          <w:sz w:val="28"/>
          <w:szCs w:val="28"/>
          <w:lang w:val="uk-UA" w:eastAsia="ru-RU"/>
        </w:rPr>
        <w:t>, ст. 146].</w:t>
      </w:r>
      <w:r w:rsidRPr="00915C04">
        <w:rPr>
          <w:rFonts w:ascii="Times New Roman" w:eastAsia="Times New Roman" w:hAnsi="Times New Roman" w:cs="Times New Roman"/>
          <w:noProof/>
          <w:sz w:val="28"/>
          <w:szCs w:val="28"/>
          <w:lang w:val="uk-UA" w:eastAsia="ru-RU"/>
        </w:rPr>
        <w:t xml:space="preserve"> </w:t>
      </w:r>
    </w:p>
    <w:p w14:paraId="76FA9CCE" w14:textId="63C35213" w:rsidR="00AB3DD7" w:rsidRDefault="00A35089" w:rsidP="00AB3DD7">
      <w:pPr>
        <w:spacing w:line="360" w:lineRule="auto"/>
        <w:ind w:firstLine="720"/>
        <w:jc w:val="both"/>
        <w:rPr>
          <w:rFonts w:ascii="Times New Roman" w:eastAsia="Times New Roman" w:hAnsi="Times New Roman" w:cs="Times New Roman"/>
          <w:noProof/>
          <w:sz w:val="28"/>
          <w:szCs w:val="28"/>
          <w:lang w:val="uk-UA" w:eastAsia="ru-RU"/>
        </w:rPr>
      </w:pPr>
      <w:r w:rsidRPr="00915C04">
        <w:rPr>
          <w:rFonts w:ascii="Times New Roman" w:eastAsia="Times New Roman" w:hAnsi="Times New Roman" w:cs="Times New Roman"/>
          <w:noProof/>
          <w:sz w:val="28"/>
          <w:szCs w:val="28"/>
          <w:lang w:val="uk-UA" w:eastAsia="ru-RU"/>
        </w:rPr>
        <w:t xml:space="preserve">Командно-адміністративна модель охорони здоров’я, яку успадкувала Україна, в умовах обмежених фінансових ресурсів почала проявляти свої найгірші недоліки, проблеми наростали лавиноподібно. Державний бюджет підтримував мінімальну життєдіяльність закладів охорони здоров’я, залишаючи поза увагою як оцінку реальних потреб населення у медичній допомозі, так і </w:t>
      </w:r>
      <w:r w:rsidRPr="00915C04">
        <w:rPr>
          <w:rFonts w:ascii="Times New Roman" w:eastAsia="Times New Roman" w:hAnsi="Times New Roman" w:cs="Times New Roman"/>
          <w:noProof/>
          <w:sz w:val="28"/>
          <w:szCs w:val="28"/>
          <w:lang w:val="uk-UA" w:eastAsia="ru-RU"/>
        </w:rPr>
        <w:lastRenderedPageBreak/>
        <w:t>будь-яку орієнтацію на показники ефективності суб’єктів медичної системи. Якість медичних послуг знизилась до критичного рівня. Відповідно до статистичної інформації наведеної в Національних рахунках охорони здоров’я України у дореформенному 2015 році</w:t>
      </w:r>
      <w:r w:rsidR="00AB3DD7" w:rsidRPr="00AB3DD7">
        <w:rPr>
          <w:rFonts w:ascii="Times New Roman" w:eastAsia="Times New Roman" w:hAnsi="Times New Roman" w:cs="Times New Roman"/>
          <w:noProof/>
          <w:sz w:val="28"/>
          <w:szCs w:val="28"/>
          <w:lang w:val="ru-RU" w:eastAsia="ru-RU"/>
        </w:rPr>
        <w:t xml:space="preserve"> </w:t>
      </w:r>
      <w:r w:rsidRPr="00915C04">
        <w:rPr>
          <w:rFonts w:ascii="Times New Roman" w:eastAsia="Times New Roman" w:hAnsi="Times New Roman" w:cs="Times New Roman"/>
          <w:noProof/>
          <w:sz w:val="28"/>
          <w:szCs w:val="28"/>
          <w:lang w:val="uk-UA" w:eastAsia="ru-RU"/>
        </w:rPr>
        <w:t xml:space="preserve">лише 21% витрат безпосередньо спрямовувався на створення медичного продукту у вигляді медичних послуг, тоді як відрахування на заробітну плату та комунальні платежі складали 63,6% та 10,2% відповідно, бюджет розвитку (оновлення обладнання та інфраструктури) закладався на рівні  5,2% </w:t>
      </w:r>
      <w:r w:rsidRPr="00915C04">
        <w:rPr>
          <w:rFonts w:ascii="Times New Roman" w:eastAsia="Times New Roman" w:hAnsi="Times New Roman" w:cs="Times New Roman"/>
          <w:noProof/>
          <w:sz w:val="28"/>
          <w:szCs w:val="28"/>
          <w:lang w:val="ru-RU" w:eastAsia="ru-RU"/>
        </w:rPr>
        <w:t>[</w:t>
      </w:r>
      <w:r w:rsidR="00895C28" w:rsidRPr="00895C28">
        <w:rPr>
          <w:rFonts w:ascii="Times New Roman" w:eastAsia="Times New Roman" w:hAnsi="Times New Roman" w:cs="Times New Roman"/>
          <w:noProof/>
          <w:sz w:val="28"/>
          <w:szCs w:val="28"/>
          <w:lang w:val="ru-RU" w:eastAsia="ru-RU"/>
        </w:rPr>
        <w:t>2</w:t>
      </w:r>
      <w:r w:rsidRPr="00915C04">
        <w:rPr>
          <w:rFonts w:ascii="Times New Roman" w:eastAsia="Times New Roman" w:hAnsi="Times New Roman" w:cs="Times New Roman"/>
          <w:noProof/>
          <w:sz w:val="28"/>
          <w:szCs w:val="28"/>
          <w:lang w:val="uk-UA" w:eastAsia="ru-RU"/>
        </w:rPr>
        <w:t xml:space="preserve">]. </w:t>
      </w:r>
    </w:p>
    <w:p w14:paraId="6F605E7A" w14:textId="628A8419" w:rsidR="00A35089" w:rsidRPr="00915C04" w:rsidRDefault="00A35089" w:rsidP="00AB3DD7">
      <w:pPr>
        <w:spacing w:line="360" w:lineRule="auto"/>
        <w:ind w:firstLine="720"/>
        <w:jc w:val="both"/>
        <w:rPr>
          <w:rFonts w:ascii="Times New Roman" w:eastAsia="Times New Roman" w:hAnsi="Times New Roman" w:cs="Times New Roman"/>
          <w:noProof/>
          <w:sz w:val="28"/>
          <w:szCs w:val="28"/>
          <w:lang w:val="uk-UA" w:eastAsia="ru-RU"/>
        </w:rPr>
      </w:pPr>
      <w:r w:rsidRPr="00915C04">
        <w:rPr>
          <w:rFonts w:ascii="Times New Roman" w:eastAsia="Times New Roman" w:hAnsi="Times New Roman" w:cs="Times New Roman"/>
          <w:noProof/>
          <w:sz w:val="28"/>
          <w:szCs w:val="28"/>
          <w:lang w:val="uk-UA" w:eastAsia="ru-RU"/>
        </w:rPr>
        <w:t xml:space="preserve">Бюджетний статус державних установ передбачав повернення невикористаних за рік коштів та скорочення фінансування на цю суму на наступний рік, що стумулювало лише проїдання ресурсів: збільшення кількості необгрунтованих випадків госпіталізації, дублювання медичних послуг на різних рівнях системи, кількість непотрібних призначень, повторних госпіталізацій, неефективної організаційної структури закладів та надмірно роздутих лікарняних штатів. </w:t>
      </w:r>
    </w:p>
    <w:p w14:paraId="5F15708B" w14:textId="3C16AF91" w:rsidR="00A35089" w:rsidRPr="00915C04" w:rsidRDefault="00A35089" w:rsidP="00A35089">
      <w:pPr>
        <w:spacing w:line="360" w:lineRule="auto"/>
        <w:ind w:firstLine="720"/>
        <w:jc w:val="both"/>
        <w:rPr>
          <w:rFonts w:ascii="Times New Roman" w:eastAsia="Times New Roman" w:hAnsi="Times New Roman" w:cs="Times New Roman"/>
          <w:noProof/>
          <w:sz w:val="28"/>
          <w:szCs w:val="28"/>
          <w:lang w:val="uk-UA" w:eastAsia="ru-RU"/>
        </w:rPr>
      </w:pPr>
      <w:r w:rsidRPr="00915C04">
        <w:rPr>
          <w:rFonts w:ascii="Times New Roman" w:eastAsia="Times New Roman" w:hAnsi="Times New Roman" w:cs="Times New Roman"/>
          <w:noProof/>
          <w:sz w:val="28"/>
          <w:szCs w:val="28"/>
          <w:lang w:val="uk-UA" w:eastAsia="ru-RU"/>
        </w:rPr>
        <w:t xml:space="preserve">У листопаді 2014 року на етапі розробки </w:t>
      </w:r>
      <w:r w:rsidR="00AB3DD7">
        <w:rPr>
          <w:rFonts w:ascii="Times New Roman" w:eastAsia="Times New Roman" w:hAnsi="Times New Roman" w:cs="Times New Roman"/>
          <w:noProof/>
          <w:sz w:val="28"/>
          <w:szCs w:val="28"/>
          <w:lang w:val="uk-UA" w:eastAsia="ru-RU"/>
        </w:rPr>
        <w:t>«</w:t>
      </w:r>
      <w:r w:rsidRPr="00915C04">
        <w:rPr>
          <w:rFonts w:ascii="Times New Roman" w:eastAsia="Times New Roman" w:hAnsi="Times New Roman" w:cs="Times New Roman"/>
          <w:noProof/>
          <w:sz w:val="28"/>
          <w:szCs w:val="28"/>
          <w:lang w:val="uk-UA" w:eastAsia="ru-RU"/>
        </w:rPr>
        <w:t>Національної стратегії реформування системи охорони здоров’я</w:t>
      </w:r>
      <w:r w:rsidR="00AB3DD7">
        <w:rPr>
          <w:rFonts w:ascii="Times New Roman" w:eastAsia="Times New Roman" w:hAnsi="Times New Roman" w:cs="Times New Roman"/>
          <w:noProof/>
          <w:sz w:val="28"/>
          <w:szCs w:val="28"/>
          <w:lang w:val="uk-UA" w:eastAsia="ru-RU"/>
        </w:rPr>
        <w:t xml:space="preserve"> в Україні</w:t>
      </w:r>
      <w:r w:rsidRPr="00915C04">
        <w:rPr>
          <w:rFonts w:ascii="Times New Roman" w:eastAsia="Times New Roman" w:hAnsi="Times New Roman" w:cs="Times New Roman"/>
          <w:noProof/>
          <w:sz w:val="28"/>
          <w:szCs w:val="28"/>
          <w:lang w:val="uk-UA" w:eastAsia="ru-RU"/>
        </w:rPr>
        <w:t xml:space="preserve"> на період 2015-2020 років</w:t>
      </w:r>
      <w:r w:rsidR="00AB3DD7">
        <w:rPr>
          <w:rFonts w:ascii="Times New Roman" w:eastAsia="Times New Roman" w:hAnsi="Times New Roman" w:cs="Times New Roman"/>
          <w:noProof/>
          <w:sz w:val="28"/>
          <w:szCs w:val="28"/>
          <w:lang w:val="uk-UA" w:eastAsia="ru-RU"/>
        </w:rPr>
        <w:t>»</w:t>
      </w:r>
      <w:r w:rsidRPr="00915C04">
        <w:rPr>
          <w:rFonts w:ascii="Times New Roman" w:eastAsia="Times New Roman" w:hAnsi="Times New Roman" w:cs="Times New Roman"/>
          <w:noProof/>
          <w:sz w:val="28"/>
          <w:szCs w:val="28"/>
          <w:lang w:val="uk-UA" w:eastAsia="ru-RU"/>
        </w:rPr>
        <w:t xml:space="preserve"> стало очевидним, що саме автономія постачальників медичних послуг стане основою трансформації медичної системи </w:t>
      </w:r>
      <w:r w:rsidRPr="00915C04">
        <w:rPr>
          <w:rFonts w:ascii="Times New Roman" w:eastAsia="Times New Roman" w:hAnsi="Times New Roman" w:cs="Times New Roman"/>
          <w:noProof/>
          <w:sz w:val="28"/>
          <w:szCs w:val="28"/>
          <w:lang w:val="ru-RU" w:eastAsia="ru-RU"/>
        </w:rPr>
        <w:t>[</w:t>
      </w:r>
      <w:r w:rsidR="00895C28" w:rsidRPr="00895C28">
        <w:rPr>
          <w:rFonts w:ascii="Times New Roman" w:eastAsia="Times New Roman" w:hAnsi="Times New Roman" w:cs="Times New Roman"/>
          <w:noProof/>
          <w:sz w:val="28"/>
          <w:szCs w:val="28"/>
          <w:lang w:val="ru-RU" w:eastAsia="ru-RU"/>
        </w:rPr>
        <w:t>3</w:t>
      </w:r>
      <w:r w:rsidRPr="00915C04">
        <w:rPr>
          <w:rFonts w:ascii="Times New Roman" w:eastAsia="Times New Roman" w:hAnsi="Times New Roman" w:cs="Times New Roman"/>
          <w:noProof/>
          <w:sz w:val="28"/>
          <w:szCs w:val="28"/>
          <w:lang w:val="ru-RU" w:eastAsia="ru-RU"/>
        </w:rPr>
        <w:t>]</w:t>
      </w:r>
      <w:r w:rsidRPr="00915C04">
        <w:rPr>
          <w:rFonts w:ascii="Times New Roman" w:eastAsia="Times New Roman" w:hAnsi="Times New Roman" w:cs="Times New Roman"/>
          <w:noProof/>
          <w:sz w:val="28"/>
          <w:szCs w:val="28"/>
          <w:lang w:val="uk-UA" w:eastAsia="ru-RU"/>
        </w:rPr>
        <w:t xml:space="preserve">.  </w:t>
      </w:r>
    </w:p>
    <w:p w14:paraId="548B78DC" w14:textId="24A24E10" w:rsidR="00A35089" w:rsidRPr="00915C04" w:rsidRDefault="00A35089" w:rsidP="00A35089">
      <w:pPr>
        <w:spacing w:line="360" w:lineRule="auto"/>
        <w:ind w:firstLine="720"/>
        <w:jc w:val="both"/>
        <w:rPr>
          <w:rFonts w:ascii="Times New Roman" w:eastAsia="Times New Roman" w:hAnsi="Times New Roman" w:cs="Times New Roman"/>
          <w:noProof/>
          <w:sz w:val="28"/>
          <w:szCs w:val="28"/>
          <w:lang w:val="uk-UA" w:eastAsia="ru-RU"/>
        </w:rPr>
      </w:pPr>
      <w:r w:rsidRPr="00915C04">
        <w:rPr>
          <w:rFonts w:ascii="Times New Roman" w:eastAsia="Times New Roman" w:hAnsi="Times New Roman" w:cs="Times New Roman"/>
          <w:noProof/>
          <w:sz w:val="28"/>
          <w:szCs w:val="28"/>
          <w:lang w:val="uk-UA" w:eastAsia="ru-RU"/>
        </w:rPr>
        <w:t xml:space="preserve">В свою чергу </w:t>
      </w:r>
      <w:r w:rsidR="00AB3DD7">
        <w:rPr>
          <w:rFonts w:ascii="Times New Roman" w:eastAsia="Times New Roman" w:hAnsi="Times New Roman" w:cs="Times New Roman"/>
          <w:noProof/>
          <w:sz w:val="28"/>
          <w:szCs w:val="28"/>
          <w:lang w:val="uk-UA" w:eastAsia="ru-RU"/>
        </w:rPr>
        <w:t>«</w:t>
      </w:r>
      <w:r w:rsidRPr="00915C04">
        <w:rPr>
          <w:rFonts w:ascii="Times New Roman" w:eastAsia="Times New Roman" w:hAnsi="Times New Roman" w:cs="Times New Roman"/>
          <w:noProof/>
          <w:sz w:val="28"/>
          <w:szCs w:val="28"/>
          <w:lang w:val="uk-UA" w:eastAsia="ru-RU"/>
        </w:rPr>
        <w:t>Концепція реформи фінансування охорони здоров’я України</w:t>
      </w:r>
      <w:r w:rsidR="00AB3DD7">
        <w:rPr>
          <w:rFonts w:ascii="Times New Roman" w:eastAsia="Times New Roman" w:hAnsi="Times New Roman" w:cs="Times New Roman"/>
          <w:noProof/>
          <w:sz w:val="28"/>
          <w:szCs w:val="28"/>
          <w:lang w:val="uk-UA" w:eastAsia="ru-RU"/>
        </w:rPr>
        <w:t>»</w:t>
      </w:r>
      <w:r w:rsidRPr="00915C04">
        <w:rPr>
          <w:rFonts w:ascii="Times New Roman" w:eastAsia="Times New Roman" w:hAnsi="Times New Roman" w:cs="Times New Roman"/>
          <w:noProof/>
          <w:sz w:val="28"/>
          <w:szCs w:val="28"/>
          <w:lang w:val="uk-UA" w:eastAsia="ru-RU"/>
        </w:rPr>
        <w:t xml:space="preserve">, схвалена розпорядженням Кабінету Міністрів України від 30-го листопада 2016 року №1013 закріпила необхідність імплементації в оновлему систему охорони здоро’я України процесу автономізації. Документом передбачалась автономізація  як національного замовника, так і постачальників медичних послуг, які продають першому медичні послуги. Даний підхід дозволив усунути основний недолік системи, який роками знищував галузь – злиття замовника та постачальника медичних послуг, що призводило до конфлікту інтересів, бюрократизації, дублювання функцій та надмірних витрат на охорону здоров’я. Трансформацію архітектури системи охорони здоров’я наглядно демонструють схеми, наведені на рис. </w:t>
      </w:r>
      <w:r w:rsidR="00AB3DD7">
        <w:rPr>
          <w:rFonts w:ascii="Times New Roman" w:eastAsia="Times New Roman" w:hAnsi="Times New Roman" w:cs="Times New Roman"/>
          <w:noProof/>
          <w:sz w:val="28"/>
          <w:szCs w:val="28"/>
          <w:lang w:val="uk-UA" w:eastAsia="ru-RU"/>
        </w:rPr>
        <w:t>1</w:t>
      </w:r>
      <w:r w:rsidRPr="00915C04">
        <w:rPr>
          <w:rFonts w:ascii="Times New Roman" w:eastAsia="Times New Roman" w:hAnsi="Times New Roman" w:cs="Times New Roman"/>
          <w:noProof/>
          <w:sz w:val="28"/>
          <w:szCs w:val="28"/>
          <w:lang w:val="uk-UA" w:eastAsia="ru-RU"/>
        </w:rPr>
        <w:t xml:space="preserve">. </w:t>
      </w:r>
    </w:p>
    <w:p w14:paraId="05A86D23" w14:textId="77777777" w:rsidR="00A35089" w:rsidRPr="00915C04" w:rsidRDefault="00A35089" w:rsidP="00A35089">
      <w:pPr>
        <w:spacing w:line="360" w:lineRule="auto"/>
        <w:jc w:val="both"/>
        <w:rPr>
          <w:rFonts w:ascii="Times New Roman" w:eastAsia="Times New Roman" w:hAnsi="Times New Roman" w:cs="Times New Roman"/>
          <w:noProof/>
          <w:sz w:val="28"/>
          <w:szCs w:val="28"/>
          <w:lang w:val="uk-UA" w:eastAsia="ru-RU"/>
        </w:rPr>
      </w:pPr>
      <w:r w:rsidRPr="00915C04">
        <w:rPr>
          <w:rFonts w:ascii="Times New Roman" w:eastAsia="Times New Roman" w:hAnsi="Times New Roman" w:cs="Times New Roman"/>
          <w:noProof/>
          <w:sz w:val="28"/>
          <w:szCs w:val="28"/>
          <w:lang w:val="uk-UA" w:eastAsia="ru-RU"/>
        </w:rPr>
        <w:lastRenderedPageBreak/>
        <w:drawing>
          <wp:inline distT="0" distB="0" distL="0" distR="0" wp14:anchorId="5947AD9E" wp14:editId="2DDC6C74">
            <wp:extent cx="6423541" cy="2327804"/>
            <wp:effectExtent l="0" t="0" r="3175" b="0"/>
            <wp:docPr id="7" name="Рисунок 7" descr="Изображение выглядит как диаграмма, линия, текст, План&#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Изображение выглядит как диаграмма, линия, текст, План&#10;&#10;Автоматически созданное описание"/>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39462" cy="2406051"/>
                    </a:xfrm>
                    <a:prstGeom prst="rect">
                      <a:avLst/>
                    </a:prstGeom>
                  </pic:spPr>
                </pic:pic>
              </a:graphicData>
            </a:graphic>
          </wp:inline>
        </w:drawing>
      </w:r>
    </w:p>
    <w:p w14:paraId="296F89B2" w14:textId="56BCE4F3" w:rsidR="00A35089" w:rsidRPr="00915C04" w:rsidRDefault="00A35089" w:rsidP="00A35089">
      <w:pPr>
        <w:spacing w:line="360" w:lineRule="auto"/>
        <w:jc w:val="both"/>
        <w:rPr>
          <w:rFonts w:ascii="Times New Roman" w:eastAsia="Times New Roman" w:hAnsi="Times New Roman" w:cs="Times New Roman"/>
          <w:noProof/>
          <w:sz w:val="28"/>
          <w:szCs w:val="28"/>
          <w:lang w:val="uk-UA" w:eastAsia="ru-RU"/>
        </w:rPr>
      </w:pPr>
      <w:r w:rsidRPr="00915C04">
        <w:rPr>
          <w:rFonts w:ascii="Times New Roman" w:eastAsia="Times New Roman" w:hAnsi="Times New Roman" w:cs="Times New Roman"/>
          <w:noProof/>
          <w:sz w:val="28"/>
          <w:szCs w:val="28"/>
          <w:lang w:val="uk-UA" w:eastAsia="ru-RU"/>
        </w:rPr>
        <w:t xml:space="preserve">Рис. </w:t>
      </w:r>
      <w:r w:rsidR="00AB3DD7">
        <w:rPr>
          <w:rFonts w:ascii="Times New Roman" w:eastAsia="Times New Roman" w:hAnsi="Times New Roman" w:cs="Times New Roman"/>
          <w:noProof/>
          <w:sz w:val="28"/>
          <w:szCs w:val="28"/>
          <w:lang w:val="uk-UA" w:eastAsia="ru-RU"/>
        </w:rPr>
        <w:t>1</w:t>
      </w:r>
      <w:r w:rsidRPr="00915C04">
        <w:rPr>
          <w:rFonts w:ascii="Times New Roman" w:eastAsia="Times New Roman" w:hAnsi="Times New Roman" w:cs="Times New Roman"/>
          <w:noProof/>
          <w:sz w:val="28"/>
          <w:szCs w:val="28"/>
          <w:lang w:val="uk-UA" w:eastAsia="ru-RU"/>
        </w:rPr>
        <w:t xml:space="preserve"> Класичний «трикутник» організації системи системи охорони здоров’я зі збалансованими функціями (ліворуч) та радянська модель, яка містить конфлікт інтересів ( праворуч)</w:t>
      </w:r>
      <w:r w:rsidR="00AB3DD7">
        <w:rPr>
          <w:rFonts w:ascii="Times New Roman" w:eastAsia="Times New Roman" w:hAnsi="Times New Roman" w:cs="Times New Roman"/>
          <w:noProof/>
          <w:sz w:val="28"/>
          <w:szCs w:val="28"/>
          <w:lang w:val="uk-UA" w:eastAsia="ru-RU"/>
        </w:rPr>
        <w:t xml:space="preserve"> </w:t>
      </w:r>
      <w:r w:rsidR="00AB3DD7" w:rsidRPr="00AB3DD7">
        <w:rPr>
          <w:rFonts w:ascii="Times New Roman" w:eastAsia="Times New Roman" w:hAnsi="Times New Roman" w:cs="Times New Roman"/>
          <w:noProof/>
          <w:sz w:val="28"/>
          <w:szCs w:val="28"/>
          <w:lang w:val="ru-RU" w:eastAsia="ru-RU"/>
        </w:rPr>
        <w:t>[</w:t>
      </w:r>
      <w:r w:rsidR="00895C28" w:rsidRPr="00895C28">
        <w:rPr>
          <w:rFonts w:ascii="Times New Roman" w:eastAsia="Times New Roman" w:hAnsi="Times New Roman" w:cs="Times New Roman"/>
          <w:noProof/>
          <w:sz w:val="28"/>
          <w:szCs w:val="28"/>
          <w:lang w:val="ru-RU" w:eastAsia="ru-RU"/>
        </w:rPr>
        <w:t>4</w:t>
      </w:r>
      <w:r w:rsidR="00AB3DD7" w:rsidRPr="00AB3DD7">
        <w:rPr>
          <w:rFonts w:ascii="Times New Roman" w:eastAsia="Times New Roman" w:hAnsi="Times New Roman" w:cs="Times New Roman"/>
          <w:noProof/>
          <w:sz w:val="28"/>
          <w:szCs w:val="28"/>
          <w:lang w:val="ru-RU" w:eastAsia="ru-RU"/>
        </w:rPr>
        <w:t>]</w:t>
      </w:r>
      <w:r w:rsidRPr="00915C04">
        <w:rPr>
          <w:rFonts w:ascii="Times New Roman" w:eastAsia="Times New Roman" w:hAnsi="Times New Roman" w:cs="Times New Roman"/>
          <w:noProof/>
          <w:sz w:val="28"/>
          <w:szCs w:val="28"/>
          <w:lang w:val="uk-UA" w:eastAsia="ru-RU"/>
        </w:rPr>
        <w:t>.</w:t>
      </w:r>
    </w:p>
    <w:p w14:paraId="37022B0F" w14:textId="77777777" w:rsidR="00A35089" w:rsidRPr="00915C04" w:rsidRDefault="00A35089" w:rsidP="00A35089">
      <w:pPr>
        <w:spacing w:line="360" w:lineRule="auto"/>
        <w:ind w:firstLine="720"/>
        <w:jc w:val="both"/>
        <w:rPr>
          <w:rFonts w:ascii="Times New Roman" w:eastAsia="Times New Roman" w:hAnsi="Times New Roman" w:cs="Times New Roman"/>
          <w:noProof/>
          <w:sz w:val="28"/>
          <w:szCs w:val="28"/>
          <w:lang w:val="uk-UA" w:eastAsia="ru-RU"/>
        </w:rPr>
      </w:pPr>
      <w:r w:rsidRPr="00915C04">
        <w:rPr>
          <w:rFonts w:ascii="Times New Roman" w:eastAsia="Times New Roman" w:hAnsi="Times New Roman" w:cs="Times New Roman"/>
          <w:noProof/>
          <w:sz w:val="28"/>
          <w:szCs w:val="28"/>
          <w:lang w:val="uk-UA" w:eastAsia="ru-RU"/>
        </w:rPr>
        <w:t xml:space="preserve">Відповідно до даної концепції, що враховує кращі світові практики,  бюджетні заклади набували фінансову та управлінську автономію шляхом їх перетворення у повноцінні суб’єкти господарської діяльності – державні та комунальні некомерційні підприємства, що перебувають з розпорядником бюджету (Національною службою здоров’я) у контрактних відносинах. </w:t>
      </w:r>
    </w:p>
    <w:p w14:paraId="693ABD88" w14:textId="2AC286A0" w:rsidR="00A35089" w:rsidRPr="00915C04" w:rsidRDefault="00A35089" w:rsidP="00A35089">
      <w:pPr>
        <w:spacing w:line="360" w:lineRule="auto"/>
        <w:ind w:firstLine="720"/>
        <w:jc w:val="both"/>
        <w:rPr>
          <w:rFonts w:ascii="Times New Roman" w:eastAsia="Times New Roman" w:hAnsi="Times New Roman" w:cs="Times New Roman"/>
          <w:noProof/>
          <w:sz w:val="28"/>
          <w:szCs w:val="28"/>
          <w:lang w:val="uk-UA" w:eastAsia="ru-RU"/>
        </w:rPr>
      </w:pPr>
      <w:r w:rsidRPr="00915C04">
        <w:rPr>
          <w:rFonts w:ascii="Times New Roman" w:eastAsia="Times New Roman" w:hAnsi="Times New Roman" w:cs="Times New Roman"/>
          <w:noProof/>
          <w:sz w:val="28"/>
          <w:szCs w:val="28"/>
          <w:lang w:val="uk-UA" w:eastAsia="ru-RU"/>
        </w:rPr>
        <w:t>Закон України «Про державні фінансові гарантії медичного обслуговування населення» закріпив котрактні відносини та принцип оплати діяльності постачальників на основі конкретних результатів</w:t>
      </w:r>
      <w:r w:rsidR="00AB3DD7" w:rsidRPr="00AB3DD7">
        <w:rPr>
          <w:rFonts w:ascii="Times New Roman" w:eastAsia="Times New Roman" w:hAnsi="Times New Roman" w:cs="Times New Roman"/>
          <w:noProof/>
          <w:sz w:val="28"/>
          <w:szCs w:val="28"/>
          <w:lang w:val="ru-RU" w:eastAsia="ru-RU"/>
        </w:rPr>
        <w:t>[</w:t>
      </w:r>
      <w:r w:rsidR="00895C28" w:rsidRPr="00895C28">
        <w:rPr>
          <w:rFonts w:ascii="Times New Roman" w:eastAsia="Times New Roman" w:hAnsi="Times New Roman" w:cs="Times New Roman"/>
          <w:noProof/>
          <w:sz w:val="28"/>
          <w:szCs w:val="28"/>
          <w:lang w:val="ru-RU" w:eastAsia="ru-RU"/>
        </w:rPr>
        <w:t>5</w:t>
      </w:r>
      <w:r w:rsidR="00AB3DD7" w:rsidRPr="00AB3DD7">
        <w:rPr>
          <w:rFonts w:ascii="Times New Roman" w:eastAsia="Times New Roman" w:hAnsi="Times New Roman" w:cs="Times New Roman"/>
          <w:noProof/>
          <w:sz w:val="28"/>
          <w:szCs w:val="28"/>
          <w:lang w:val="ru-RU" w:eastAsia="ru-RU"/>
        </w:rPr>
        <w:t>]</w:t>
      </w:r>
      <w:r w:rsidRPr="00915C04">
        <w:rPr>
          <w:rFonts w:ascii="Times New Roman" w:eastAsia="Times New Roman" w:hAnsi="Times New Roman" w:cs="Times New Roman"/>
          <w:noProof/>
          <w:sz w:val="28"/>
          <w:szCs w:val="28"/>
          <w:lang w:val="uk-UA" w:eastAsia="ru-RU"/>
        </w:rPr>
        <w:t xml:space="preserve">. Таким чином на зміну командно-адміністраивній моделі взаємовідносин між суб’єктами  медичної галузі прийшла більш ліберальна контрактна модель </w:t>
      </w:r>
      <w:r w:rsidR="00895C28" w:rsidRPr="00895C28">
        <w:rPr>
          <w:rFonts w:ascii="Times New Roman" w:eastAsia="Times New Roman" w:hAnsi="Times New Roman" w:cs="Times New Roman"/>
          <w:noProof/>
          <w:sz w:val="28"/>
          <w:szCs w:val="28"/>
          <w:lang w:val="ru-RU" w:eastAsia="ru-RU"/>
        </w:rPr>
        <w:t>[6</w:t>
      </w:r>
      <w:r w:rsidRPr="00915C04">
        <w:rPr>
          <w:rFonts w:ascii="Times New Roman" w:eastAsia="Times New Roman" w:hAnsi="Times New Roman" w:cs="Times New Roman"/>
          <w:noProof/>
          <w:sz w:val="28"/>
          <w:szCs w:val="28"/>
          <w:lang w:val="uk-UA" w:eastAsia="ru-RU"/>
        </w:rPr>
        <w:t>, ст. 5].</w:t>
      </w:r>
    </w:p>
    <w:p w14:paraId="0D85F781" w14:textId="4113FAEC" w:rsidR="00A35089" w:rsidRPr="00915C04" w:rsidRDefault="00A35089" w:rsidP="00A35089">
      <w:pPr>
        <w:spacing w:line="360" w:lineRule="auto"/>
        <w:ind w:firstLine="720"/>
        <w:jc w:val="both"/>
        <w:rPr>
          <w:rFonts w:ascii="Times New Roman" w:eastAsia="Times New Roman" w:hAnsi="Times New Roman" w:cs="Times New Roman"/>
          <w:noProof/>
          <w:sz w:val="28"/>
          <w:szCs w:val="28"/>
          <w:lang w:val="uk-UA" w:eastAsia="ru-RU"/>
        </w:rPr>
      </w:pPr>
      <w:r w:rsidRPr="00915C04">
        <w:rPr>
          <w:rFonts w:ascii="Times New Roman" w:eastAsia="Times New Roman" w:hAnsi="Times New Roman" w:cs="Times New Roman"/>
          <w:noProof/>
          <w:sz w:val="28"/>
          <w:szCs w:val="28"/>
          <w:lang w:val="uk-UA" w:eastAsia="ru-RU"/>
        </w:rPr>
        <w:t xml:space="preserve">Підсумовуючи вище сказане можна надати наступне визначення інституту </w:t>
      </w:r>
      <w:r w:rsidRPr="00AB3DD7">
        <w:rPr>
          <w:rFonts w:ascii="Times New Roman" w:eastAsia="Times New Roman" w:hAnsi="Times New Roman" w:cs="Times New Roman"/>
          <w:noProof/>
          <w:sz w:val="28"/>
          <w:szCs w:val="28"/>
          <w:lang w:val="uk-UA" w:eastAsia="ru-RU"/>
        </w:rPr>
        <w:t>автономізації</w:t>
      </w:r>
      <w:r w:rsidRPr="00915C04">
        <w:rPr>
          <w:rFonts w:ascii="Times New Roman" w:eastAsia="Times New Roman" w:hAnsi="Times New Roman" w:cs="Times New Roman"/>
          <w:noProof/>
          <w:sz w:val="28"/>
          <w:szCs w:val="28"/>
          <w:lang w:val="uk-UA" w:eastAsia="ru-RU"/>
        </w:rPr>
        <w:t>, що використовує Поворозник М. Ю. як процесу делегування закладам охорони здоров’я всіх рівнів низки повноважень у сфері управління власністю, заохочення підприємницької активності продуцентів медичних послуг, імплементацію фінансових механізмів оптимізації їх витрат і підвищення ефективності управління (шляхом впровадження фінансової звітності та самостійного формування штатних розписів), залученням приватних структур до надання населенню медичних послуг (зокрема за рахунок аутсорсингу), а територіальних громад – до планування їхньої діяльності [</w:t>
      </w:r>
      <w:r w:rsidR="00895C28" w:rsidRPr="00895C28">
        <w:rPr>
          <w:rFonts w:ascii="Times New Roman" w:eastAsia="Times New Roman" w:hAnsi="Times New Roman" w:cs="Times New Roman"/>
          <w:noProof/>
          <w:sz w:val="28"/>
          <w:szCs w:val="28"/>
          <w:lang w:val="uk-UA" w:eastAsia="ru-RU"/>
        </w:rPr>
        <w:t>1</w:t>
      </w:r>
      <w:r>
        <w:rPr>
          <w:rFonts w:ascii="Times New Roman" w:eastAsia="Times New Roman" w:hAnsi="Times New Roman" w:cs="Times New Roman"/>
          <w:noProof/>
          <w:sz w:val="28"/>
          <w:szCs w:val="28"/>
          <w:lang w:val="uk-UA" w:eastAsia="ru-RU"/>
        </w:rPr>
        <w:t xml:space="preserve">, </w:t>
      </w:r>
      <w:r w:rsidRPr="00915C04">
        <w:rPr>
          <w:rFonts w:ascii="Times New Roman" w:eastAsia="Times New Roman" w:hAnsi="Times New Roman" w:cs="Times New Roman"/>
          <w:noProof/>
          <w:sz w:val="28"/>
          <w:szCs w:val="28"/>
          <w:lang w:val="uk-UA" w:eastAsia="ru-RU"/>
        </w:rPr>
        <w:t xml:space="preserve">ст. 232]. </w:t>
      </w:r>
    </w:p>
    <w:p w14:paraId="6774D552" w14:textId="77777777" w:rsidR="00A35089" w:rsidRPr="00915C04" w:rsidRDefault="00A35089" w:rsidP="00A35089">
      <w:pPr>
        <w:spacing w:line="360" w:lineRule="auto"/>
        <w:ind w:firstLine="720"/>
        <w:jc w:val="both"/>
        <w:rPr>
          <w:rFonts w:ascii="Times New Roman" w:eastAsia="Times New Roman" w:hAnsi="Times New Roman" w:cs="Times New Roman"/>
          <w:noProof/>
          <w:sz w:val="28"/>
          <w:szCs w:val="28"/>
          <w:lang w:val="uk-UA" w:eastAsia="ru-RU"/>
        </w:rPr>
      </w:pPr>
      <w:r w:rsidRPr="00915C04">
        <w:rPr>
          <w:rFonts w:ascii="Times New Roman" w:eastAsia="Times New Roman" w:hAnsi="Times New Roman" w:cs="Times New Roman"/>
          <w:noProof/>
          <w:sz w:val="28"/>
          <w:szCs w:val="28"/>
          <w:lang w:val="uk-UA" w:eastAsia="ru-RU"/>
        </w:rPr>
        <w:lastRenderedPageBreak/>
        <w:t>Автотномізація вмонтовує в нову систему охорони здоров’я України ринкові механізми:</w:t>
      </w:r>
    </w:p>
    <w:p w14:paraId="0828933E" w14:textId="77777777" w:rsidR="00A35089" w:rsidRPr="00915C04" w:rsidRDefault="00A35089" w:rsidP="00A35089">
      <w:pPr>
        <w:numPr>
          <w:ilvl w:val="0"/>
          <w:numId w:val="5"/>
        </w:numPr>
        <w:spacing w:line="360" w:lineRule="auto"/>
        <w:jc w:val="both"/>
        <w:rPr>
          <w:rFonts w:ascii="Times New Roman" w:eastAsia="Times New Roman" w:hAnsi="Times New Roman" w:cs="Times New Roman"/>
          <w:noProof/>
          <w:sz w:val="28"/>
          <w:szCs w:val="28"/>
          <w:lang w:val="uk-UA" w:eastAsia="ru-RU"/>
        </w:rPr>
      </w:pPr>
      <w:r w:rsidRPr="00915C04">
        <w:rPr>
          <w:rFonts w:ascii="Times New Roman" w:eastAsia="Times New Roman" w:hAnsi="Times New Roman" w:cs="Times New Roman"/>
          <w:noProof/>
          <w:sz w:val="28"/>
          <w:szCs w:val="28"/>
          <w:lang w:val="uk-UA" w:eastAsia="ru-RU"/>
        </w:rPr>
        <w:t>лідери галузі визначаються відповідно до їх результативності;</w:t>
      </w:r>
    </w:p>
    <w:p w14:paraId="17A56CF2" w14:textId="77777777" w:rsidR="00A35089" w:rsidRPr="00915C04" w:rsidRDefault="00A35089" w:rsidP="00A35089">
      <w:pPr>
        <w:numPr>
          <w:ilvl w:val="0"/>
          <w:numId w:val="5"/>
        </w:numPr>
        <w:spacing w:line="360" w:lineRule="auto"/>
        <w:jc w:val="both"/>
        <w:rPr>
          <w:rFonts w:ascii="Times New Roman" w:eastAsia="Times New Roman" w:hAnsi="Times New Roman" w:cs="Times New Roman"/>
          <w:noProof/>
          <w:sz w:val="28"/>
          <w:szCs w:val="28"/>
          <w:lang w:val="uk-UA" w:eastAsia="ru-RU"/>
        </w:rPr>
      </w:pPr>
      <w:r w:rsidRPr="00915C04">
        <w:rPr>
          <w:rFonts w:ascii="Times New Roman" w:eastAsia="Times New Roman" w:hAnsi="Times New Roman" w:cs="Times New Roman"/>
          <w:noProof/>
          <w:sz w:val="28"/>
          <w:szCs w:val="28"/>
          <w:lang w:val="uk-UA" w:eastAsia="ru-RU"/>
        </w:rPr>
        <w:t>в центрі системи нарешті опиняється пацієнт і задоволення його потреб;</w:t>
      </w:r>
    </w:p>
    <w:p w14:paraId="405134F7" w14:textId="77777777" w:rsidR="00A35089" w:rsidRPr="00915C04" w:rsidRDefault="00A35089" w:rsidP="00A35089">
      <w:pPr>
        <w:numPr>
          <w:ilvl w:val="0"/>
          <w:numId w:val="5"/>
        </w:numPr>
        <w:spacing w:line="360" w:lineRule="auto"/>
        <w:jc w:val="both"/>
        <w:rPr>
          <w:rFonts w:ascii="Times New Roman" w:eastAsia="Times New Roman" w:hAnsi="Times New Roman" w:cs="Times New Roman"/>
          <w:noProof/>
          <w:sz w:val="28"/>
          <w:szCs w:val="28"/>
          <w:lang w:val="uk-UA" w:eastAsia="ru-RU"/>
        </w:rPr>
      </w:pPr>
      <w:r w:rsidRPr="00915C04">
        <w:rPr>
          <w:rFonts w:ascii="Times New Roman" w:eastAsia="Times New Roman" w:hAnsi="Times New Roman" w:cs="Times New Roman"/>
          <w:noProof/>
          <w:sz w:val="28"/>
          <w:szCs w:val="28"/>
          <w:lang w:val="uk-UA" w:eastAsia="ru-RU"/>
        </w:rPr>
        <w:t xml:space="preserve"> фахівці, що діють на підставі протоколів та оптимізують свою роботу можуть розраховувати на відповідні матеріальні стимули у формі гідної заробітної плати. </w:t>
      </w:r>
    </w:p>
    <w:p w14:paraId="0669B24A" w14:textId="5E8BF273" w:rsidR="00A35089" w:rsidRPr="00915C04" w:rsidRDefault="00A35089" w:rsidP="00A35089">
      <w:pPr>
        <w:spacing w:line="360" w:lineRule="auto"/>
        <w:ind w:firstLine="720"/>
        <w:jc w:val="both"/>
        <w:rPr>
          <w:rFonts w:ascii="Times New Roman" w:eastAsia="Times New Roman" w:hAnsi="Times New Roman" w:cs="Times New Roman"/>
          <w:noProof/>
          <w:sz w:val="28"/>
          <w:szCs w:val="28"/>
          <w:lang w:val="uk-UA" w:eastAsia="ru-RU"/>
        </w:rPr>
      </w:pPr>
      <w:r w:rsidRPr="00915C04">
        <w:rPr>
          <w:rFonts w:ascii="Times New Roman" w:eastAsia="Times New Roman" w:hAnsi="Times New Roman" w:cs="Times New Roman"/>
          <w:noProof/>
          <w:sz w:val="28"/>
          <w:szCs w:val="28"/>
          <w:lang w:val="uk-UA" w:eastAsia="ru-RU"/>
        </w:rPr>
        <w:t>Процес автономізації медичних закладів відповідно до реформи охорони здоров’я запроваджувався поступово на різних рівнях. Розпочався він з пілотного проекту у Полтавській області, де бюджетні установи перетворилися на комунальні некомерційні підприємтсва, комп’ютеризувалися, підключилися до «Електронної системи охорони здоров’я»  через відповідну МІС (медичну інформаційну систему та уклали контракти з Національною службою здоров’я[</w:t>
      </w:r>
      <w:r w:rsidR="00895C28" w:rsidRPr="00895C28">
        <w:rPr>
          <w:rFonts w:ascii="Times New Roman" w:eastAsia="Times New Roman" w:hAnsi="Times New Roman" w:cs="Times New Roman"/>
          <w:noProof/>
          <w:sz w:val="28"/>
          <w:szCs w:val="28"/>
          <w:lang w:val="uk-UA" w:eastAsia="ru-RU"/>
        </w:rPr>
        <w:t>7</w:t>
      </w:r>
      <w:r w:rsidRPr="00915C04">
        <w:rPr>
          <w:rFonts w:ascii="Times New Roman" w:eastAsia="Times New Roman" w:hAnsi="Times New Roman" w:cs="Times New Roman"/>
          <w:noProof/>
          <w:sz w:val="28"/>
          <w:szCs w:val="28"/>
          <w:lang w:val="uk-UA" w:eastAsia="ru-RU"/>
        </w:rPr>
        <w:t xml:space="preserve">]. </w:t>
      </w:r>
    </w:p>
    <w:p w14:paraId="1FE96A18" w14:textId="77777777" w:rsidR="00A35089" w:rsidRPr="00915C04" w:rsidRDefault="00A35089" w:rsidP="00A35089">
      <w:pPr>
        <w:spacing w:line="360" w:lineRule="auto"/>
        <w:ind w:firstLine="720"/>
        <w:jc w:val="both"/>
        <w:rPr>
          <w:rFonts w:ascii="Times New Roman" w:eastAsia="Times New Roman" w:hAnsi="Times New Roman" w:cs="Times New Roman"/>
          <w:noProof/>
          <w:sz w:val="28"/>
          <w:szCs w:val="28"/>
          <w:lang w:val="uk-UA" w:eastAsia="ru-RU"/>
        </w:rPr>
      </w:pPr>
      <w:r w:rsidRPr="00915C04">
        <w:rPr>
          <w:rFonts w:ascii="Times New Roman" w:eastAsia="Times New Roman" w:hAnsi="Times New Roman" w:cs="Times New Roman"/>
          <w:noProof/>
          <w:sz w:val="28"/>
          <w:szCs w:val="28"/>
          <w:lang w:val="uk-UA" w:eastAsia="ru-RU"/>
        </w:rPr>
        <w:t xml:space="preserve">Проект продемонстрував вражаючі результати, адже заклади, що пролікували більше випадків отримали більше коштів, а кервіники змогли преміювати найефективніших медичних співробітників. </w:t>
      </w:r>
    </w:p>
    <w:p w14:paraId="5897F0CF" w14:textId="77777777" w:rsidR="00A35089" w:rsidRPr="00915C04" w:rsidRDefault="00A35089" w:rsidP="00A35089">
      <w:pPr>
        <w:spacing w:line="360" w:lineRule="auto"/>
        <w:ind w:firstLine="720"/>
        <w:jc w:val="both"/>
        <w:rPr>
          <w:rFonts w:ascii="Times New Roman" w:eastAsia="Times New Roman" w:hAnsi="Times New Roman" w:cs="Times New Roman"/>
          <w:noProof/>
          <w:sz w:val="28"/>
          <w:szCs w:val="28"/>
          <w:lang w:val="uk-UA" w:eastAsia="ru-RU"/>
        </w:rPr>
      </w:pPr>
      <w:r w:rsidRPr="00915C04">
        <w:rPr>
          <w:rFonts w:ascii="Times New Roman" w:eastAsia="Times New Roman" w:hAnsi="Times New Roman" w:cs="Times New Roman"/>
          <w:noProof/>
          <w:sz w:val="28"/>
          <w:szCs w:val="28"/>
          <w:lang w:val="uk-UA" w:eastAsia="ru-RU"/>
        </w:rPr>
        <w:t xml:space="preserve">Від пілотного проекту процес автономізації рушив до первинної ланки охорони здоров’я. З первинного рівня у 2020 році нова модель фінансування розповсюдилась на заклади, які надають вторинну (спеціалізовану) амбулаторну та стаціонарну медичну допомогу та реабілітацію. Саме цей рівень нас цікавить найбільше у розрізі аналізу трансформаційних процеців у Київській міській лікарні швидкої допомоги. </w:t>
      </w:r>
    </w:p>
    <w:p w14:paraId="57FE2A16" w14:textId="77777777" w:rsidR="00A35089" w:rsidRPr="00915C04" w:rsidRDefault="00A35089" w:rsidP="00A35089">
      <w:pPr>
        <w:spacing w:line="360" w:lineRule="auto"/>
        <w:ind w:firstLine="720"/>
        <w:jc w:val="both"/>
        <w:rPr>
          <w:rFonts w:ascii="Times New Roman" w:eastAsia="Times New Roman" w:hAnsi="Times New Roman" w:cs="Times New Roman"/>
          <w:noProof/>
          <w:sz w:val="28"/>
          <w:szCs w:val="28"/>
          <w:lang w:val="uk-UA" w:eastAsia="ru-RU"/>
        </w:rPr>
      </w:pPr>
      <w:r w:rsidRPr="00915C04">
        <w:rPr>
          <w:rFonts w:ascii="Times New Roman" w:eastAsia="Times New Roman" w:hAnsi="Times New Roman" w:cs="Times New Roman"/>
          <w:noProof/>
          <w:sz w:val="28"/>
          <w:szCs w:val="28"/>
          <w:lang w:val="uk-UA" w:eastAsia="ru-RU"/>
        </w:rPr>
        <w:t xml:space="preserve">Вже з 2020 року всі заклади вторнинки могли укладсти договор з НСЗУ тільки у статусі комунального некомерційного підприємтсва (далі  - КНП). КНП вторинного та третинного рівня набули організаційної та господарської незалежності, створили окремі рахунки в банках. Автономізовані заклади отримали можливість самостійно розпоряджатися своїм бюджедом згідно попередньо затвердженого фінансового плану з власником (територіальною громадою). Таким чином медичні заклади постали перед необхідністю </w:t>
      </w:r>
      <w:r w:rsidRPr="00915C04">
        <w:rPr>
          <w:rFonts w:ascii="Times New Roman" w:eastAsia="Times New Roman" w:hAnsi="Times New Roman" w:cs="Times New Roman"/>
          <w:noProof/>
          <w:sz w:val="28"/>
          <w:szCs w:val="28"/>
          <w:lang w:val="uk-UA" w:eastAsia="ru-RU"/>
        </w:rPr>
        <w:lastRenderedPageBreak/>
        <w:t>самостійно ретельно планувати власні доходи да видатки на фінансовий рік та здійснювати їх перевірку щокварталу.</w:t>
      </w:r>
    </w:p>
    <w:p w14:paraId="4CA1759E" w14:textId="77777777" w:rsidR="00A35089" w:rsidRPr="00915C04" w:rsidRDefault="00A35089" w:rsidP="00A35089">
      <w:pPr>
        <w:spacing w:line="360" w:lineRule="auto"/>
        <w:ind w:firstLine="720"/>
        <w:jc w:val="both"/>
        <w:rPr>
          <w:rFonts w:ascii="Times New Roman" w:eastAsia="Times New Roman" w:hAnsi="Times New Roman" w:cs="Times New Roman"/>
          <w:noProof/>
          <w:sz w:val="28"/>
          <w:szCs w:val="28"/>
          <w:lang w:val="uk-UA" w:eastAsia="ru-RU"/>
        </w:rPr>
      </w:pPr>
      <w:r w:rsidRPr="00915C04">
        <w:rPr>
          <w:rFonts w:ascii="Times New Roman" w:eastAsia="Times New Roman" w:hAnsi="Times New Roman" w:cs="Times New Roman"/>
          <w:noProof/>
          <w:sz w:val="28"/>
          <w:szCs w:val="28"/>
          <w:lang w:val="uk-UA" w:eastAsia="ru-RU"/>
        </w:rPr>
        <w:t>Можна виділити основні джерела доходів медичних закладів в умовах нової фінансової реальності:</w:t>
      </w:r>
    </w:p>
    <w:p w14:paraId="692A1041" w14:textId="77777777" w:rsidR="00A35089" w:rsidRPr="00915C04" w:rsidRDefault="00A35089" w:rsidP="00A35089">
      <w:pPr>
        <w:numPr>
          <w:ilvl w:val="0"/>
          <w:numId w:val="1"/>
        </w:numPr>
        <w:spacing w:line="360" w:lineRule="auto"/>
        <w:jc w:val="both"/>
        <w:rPr>
          <w:rFonts w:ascii="Times New Roman" w:eastAsia="Times New Roman" w:hAnsi="Times New Roman" w:cs="Times New Roman"/>
          <w:noProof/>
          <w:sz w:val="28"/>
          <w:szCs w:val="28"/>
          <w:lang w:val="uk-UA" w:eastAsia="ru-RU"/>
        </w:rPr>
      </w:pPr>
      <w:r w:rsidRPr="00915C04">
        <w:rPr>
          <w:rFonts w:ascii="Times New Roman" w:eastAsia="Times New Roman" w:hAnsi="Times New Roman" w:cs="Times New Roman"/>
          <w:noProof/>
          <w:sz w:val="28"/>
          <w:szCs w:val="28"/>
          <w:lang w:val="uk-UA" w:eastAsia="ru-RU"/>
        </w:rPr>
        <w:t>контракти з Національною службою здоров’я;</w:t>
      </w:r>
    </w:p>
    <w:p w14:paraId="0DBE6FFF" w14:textId="77777777" w:rsidR="00A35089" w:rsidRPr="00915C04" w:rsidRDefault="00A35089" w:rsidP="00A35089">
      <w:pPr>
        <w:numPr>
          <w:ilvl w:val="0"/>
          <w:numId w:val="1"/>
        </w:numPr>
        <w:spacing w:line="360" w:lineRule="auto"/>
        <w:jc w:val="both"/>
        <w:rPr>
          <w:rFonts w:ascii="Times New Roman" w:eastAsia="Times New Roman" w:hAnsi="Times New Roman" w:cs="Times New Roman"/>
          <w:noProof/>
          <w:sz w:val="28"/>
          <w:szCs w:val="28"/>
          <w:lang w:val="uk-UA" w:eastAsia="ru-RU"/>
        </w:rPr>
      </w:pPr>
      <w:r w:rsidRPr="00915C04">
        <w:rPr>
          <w:rFonts w:ascii="Times New Roman" w:eastAsia="Times New Roman" w:hAnsi="Times New Roman" w:cs="Times New Roman"/>
          <w:noProof/>
          <w:sz w:val="28"/>
          <w:szCs w:val="28"/>
          <w:lang w:val="uk-UA" w:eastAsia="ru-RU"/>
        </w:rPr>
        <w:t>місцеві бюджети (в прив’язці до регіональних програм);</w:t>
      </w:r>
    </w:p>
    <w:p w14:paraId="5DDB5011" w14:textId="46A6DC7C" w:rsidR="00A35089" w:rsidRPr="00915C04" w:rsidRDefault="00A35089" w:rsidP="00A35089">
      <w:pPr>
        <w:numPr>
          <w:ilvl w:val="0"/>
          <w:numId w:val="1"/>
        </w:numPr>
        <w:spacing w:line="360" w:lineRule="auto"/>
        <w:jc w:val="both"/>
        <w:rPr>
          <w:rFonts w:ascii="Times New Roman" w:eastAsia="Times New Roman" w:hAnsi="Times New Roman" w:cs="Times New Roman"/>
          <w:noProof/>
          <w:sz w:val="28"/>
          <w:szCs w:val="28"/>
          <w:lang w:val="uk-UA" w:eastAsia="ru-RU"/>
        </w:rPr>
      </w:pPr>
      <w:r w:rsidRPr="00915C04">
        <w:rPr>
          <w:rFonts w:ascii="Times New Roman" w:eastAsia="Times New Roman" w:hAnsi="Times New Roman" w:cs="Times New Roman"/>
          <w:noProof/>
          <w:sz w:val="28"/>
          <w:szCs w:val="28"/>
          <w:lang w:val="uk-UA" w:eastAsia="ru-RU"/>
        </w:rPr>
        <w:t>платн</w:t>
      </w:r>
      <w:r w:rsidR="00E52908">
        <w:rPr>
          <w:rFonts w:ascii="Times New Roman" w:eastAsia="Times New Roman" w:hAnsi="Times New Roman" w:cs="Times New Roman"/>
          <w:noProof/>
          <w:sz w:val="28"/>
          <w:szCs w:val="28"/>
          <w:lang w:val="uk-UA" w:eastAsia="ru-RU"/>
        </w:rPr>
        <w:t xml:space="preserve">і </w:t>
      </w:r>
      <w:r w:rsidRPr="00915C04">
        <w:rPr>
          <w:rFonts w:ascii="Times New Roman" w:eastAsia="Times New Roman" w:hAnsi="Times New Roman" w:cs="Times New Roman"/>
          <w:noProof/>
          <w:sz w:val="28"/>
          <w:szCs w:val="28"/>
          <w:lang w:val="uk-UA" w:eastAsia="ru-RU"/>
        </w:rPr>
        <w:t>послуги;</w:t>
      </w:r>
    </w:p>
    <w:p w14:paraId="419B927D" w14:textId="597B1CF5" w:rsidR="00A35089" w:rsidRPr="00915C04" w:rsidRDefault="00A35089" w:rsidP="00A35089">
      <w:pPr>
        <w:numPr>
          <w:ilvl w:val="0"/>
          <w:numId w:val="1"/>
        </w:numPr>
        <w:spacing w:line="360" w:lineRule="auto"/>
        <w:jc w:val="both"/>
        <w:rPr>
          <w:rFonts w:ascii="Times New Roman" w:eastAsia="Times New Roman" w:hAnsi="Times New Roman" w:cs="Times New Roman"/>
          <w:noProof/>
          <w:sz w:val="28"/>
          <w:szCs w:val="28"/>
          <w:lang w:val="uk-UA" w:eastAsia="ru-RU"/>
        </w:rPr>
      </w:pPr>
      <w:r w:rsidRPr="00915C04">
        <w:rPr>
          <w:rFonts w:ascii="Times New Roman" w:eastAsia="Times New Roman" w:hAnsi="Times New Roman" w:cs="Times New Roman"/>
          <w:noProof/>
          <w:sz w:val="28"/>
          <w:szCs w:val="28"/>
          <w:lang w:val="uk-UA" w:eastAsia="ru-RU"/>
        </w:rPr>
        <w:t xml:space="preserve">залучення грантів. </w:t>
      </w:r>
    </w:p>
    <w:p w14:paraId="084F97FC" w14:textId="57CE473A" w:rsidR="00A35089" w:rsidRPr="00915C04" w:rsidRDefault="00A35089" w:rsidP="00A35089">
      <w:pPr>
        <w:spacing w:line="360" w:lineRule="auto"/>
        <w:ind w:firstLine="720"/>
        <w:jc w:val="both"/>
        <w:rPr>
          <w:rFonts w:ascii="Times New Roman" w:eastAsia="Times New Roman" w:hAnsi="Times New Roman" w:cs="Times New Roman"/>
          <w:noProof/>
          <w:sz w:val="28"/>
          <w:szCs w:val="28"/>
          <w:lang w:val="uk-UA" w:eastAsia="ru-RU"/>
        </w:rPr>
      </w:pPr>
      <w:r w:rsidRPr="00915C04">
        <w:rPr>
          <w:rFonts w:ascii="Times New Roman" w:eastAsia="Times New Roman" w:hAnsi="Times New Roman" w:cs="Times New Roman"/>
          <w:noProof/>
          <w:sz w:val="28"/>
          <w:szCs w:val="28"/>
          <w:lang w:val="uk-UA" w:eastAsia="ru-RU"/>
        </w:rPr>
        <w:t xml:space="preserve">Петренко О.Е., один із ініціаторів створення та голова НСЗУ з 2018 по 2019 рік  рекомендував закладам охорони здоров’я, новоствореним КНП, дбати про наповнення бюджету шляхом оптимізації доходів та витрат. Орієнтовні шляхи оптимізації наведено </w:t>
      </w:r>
      <w:r w:rsidR="00AB3DD7">
        <w:rPr>
          <w:rFonts w:ascii="Times New Roman" w:eastAsia="Times New Roman" w:hAnsi="Times New Roman" w:cs="Times New Roman"/>
          <w:noProof/>
          <w:sz w:val="28"/>
          <w:szCs w:val="28"/>
          <w:lang w:val="uk-UA" w:eastAsia="ru-RU"/>
        </w:rPr>
        <w:t>в</w:t>
      </w:r>
      <w:r w:rsidRPr="00915C04">
        <w:rPr>
          <w:rFonts w:ascii="Times New Roman" w:eastAsia="Times New Roman" w:hAnsi="Times New Roman" w:cs="Times New Roman"/>
          <w:noProof/>
          <w:sz w:val="28"/>
          <w:szCs w:val="28"/>
          <w:lang w:val="uk-UA" w:eastAsia="ru-RU"/>
        </w:rPr>
        <w:t xml:space="preserve"> Табл.</w:t>
      </w:r>
      <w:r w:rsidR="00AB3DD7" w:rsidRPr="00AB3DD7">
        <w:rPr>
          <w:rFonts w:ascii="Times New Roman" w:eastAsia="Times New Roman" w:hAnsi="Times New Roman" w:cs="Times New Roman"/>
          <w:noProof/>
          <w:sz w:val="28"/>
          <w:szCs w:val="28"/>
          <w:lang w:val="uk-UA" w:eastAsia="ru-RU"/>
        </w:rPr>
        <w:t>1</w:t>
      </w:r>
      <w:r w:rsidRPr="00915C04">
        <w:rPr>
          <w:rFonts w:ascii="Times New Roman" w:eastAsia="Times New Roman" w:hAnsi="Times New Roman" w:cs="Times New Roman"/>
          <w:noProof/>
          <w:sz w:val="28"/>
          <w:szCs w:val="28"/>
          <w:lang w:val="uk-UA" w:eastAsia="ru-RU"/>
        </w:rPr>
        <w:t>.</w:t>
      </w:r>
    </w:p>
    <w:p w14:paraId="70865877" w14:textId="5B7A7F50" w:rsidR="00A35089" w:rsidRPr="00915C04" w:rsidRDefault="00A35089" w:rsidP="00A35089">
      <w:pPr>
        <w:spacing w:line="360" w:lineRule="auto"/>
        <w:jc w:val="right"/>
        <w:rPr>
          <w:rFonts w:ascii="Times New Roman" w:eastAsia="Times New Roman" w:hAnsi="Times New Roman" w:cs="Times New Roman"/>
          <w:noProof/>
          <w:sz w:val="28"/>
          <w:szCs w:val="28"/>
          <w:lang w:val="uk-UA" w:eastAsia="ru-RU"/>
        </w:rPr>
      </w:pPr>
      <w:r w:rsidRPr="00915C04">
        <w:rPr>
          <w:rFonts w:ascii="Times New Roman" w:eastAsia="Times New Roman" w:hAnsi="Times New Roman" w:cs="Times New Roman"/>
          <w:noProof/>
          <w:sz w:val="28"/>
          <w:szCs w:val="28"/>
          <w:lang w:val="uk-UA" w:eastAsia="ru-RU"/>
        </w:rPr>
        <w:t xml:space="preserve">Таблиця </w:t>
      </w:r>
      <w:r w:rsidR="00AB3DD7">
        <w:rPr>
          <w:rFonts w:ascii="Times New Roman" w:eastAsia="Times New Roman" w:hAnsi="Times New Roman" w:cs="Times New Roman"/>
          <w:noProof/>
          <w:sz w:val="28"/>
          <w:szCs w:val="28"/>
          <w:lang w:val="uk-UA" w:eastAsia="ru-RU"/>
        </w:rPr>
        <w:t>1</w:t>
      </w:r>
    </w:p>
    <w:p w14:paraId="6CFCB6BA" w14:textId="77777777" w:rsidR="00A35089" w:rsidRPr="00915C04" w:rsidRDefault="00A35089" w:rsidP="00A35089">
      <w:pPr>
        <w:spacing w:line="360" w:lineRule="auto"/>
        <w:jc w:val="center"/>
        <w:rPr>
          <w:rFonts w:ascii="Times New Roman" w:eastAsia="Times New Roman" w:hAnsi="Times New Roman" w:cs="Times New Roman"/>
          <w:noProof/>
          <w:sz w:val="28"/>
          <w:szCs w:val="28"/>
          <w:lang w:val="uk-UA" w:eastAsia="ru-RU"/>
        </w:rPr>
      </w:pPr>
      <w:r w:rsidRPr="00915C04">
        <w:rPr>
          <w:rFonts w:ascii="Times New Roman" w:eastAsia="Times New Roman" w:hAnsi="Times New Roman" w:cs="Times New Roman"/>
          <w:noProof/>
          <w:sz w:val="28"/>
          <w:szCs w:val="28"/>
          <w:lang w:val="uk-UA" w:eastAsia="ru-RU"/>
        </w:rPr>
        <w:t>Шляхи оптимізації доходів та видатків комунальних некомерційних підприємтсв в умовах автономізації</w:t>
      </w:r>
    </w:p>
    <w:tbl>
      <w:tblPr>
        <w:tblStyle w:val="a4"/>
        <w:tblW w:w="0" w:type="auto"/>
        <w:tblLook w:val="04A0" w:firstRow="1" w:lastRow="0" w:firstColumn="1" w:lastColumn="0" w:noHBand="0" w:noVBand="1"/>
      </w:tblPr>
      <w:tblGrid>
        <w:gridCol w:w="4802"/>
        <w:gridCol w:w="4826"/>
      </w:tblGrid>
      <w:tr w:rsidR="00A35089" w:rsidRPr="00915C04" w14:paraId="16C8E934" w14:textId="77777777" w:rsidTr="00005334">
        <w:tc>
          <w:tcPr>
            <w:tcW w:w="4955" w:type="dxa"/>
          </w:tcPr>
          <w:p w14:paraId="35FAF42F" w14:textId="77777777" w:rsidR="00A35089" w:rsidRPr="00AB3DD7" w:rsidRDefault="00A35089" w:rsidP="00005334">
            <w:pPr>
              <w:spacing w:line="360" w:lineRule="auto"/>
              <w:jc w:val="center"/>
              <w:rPr>
                <w:rFonts w:ascii="Times New Roman" w:eastAsia="Times New Roman" w:hAnsi="Times New Roman" w:cs="Times New Roman"/>
                <w:noProof/>
                <w:lang w:val="uk-UA" w:eastAsia="ru-RU"/>
              </w:rPr>
            </w:pPr>
            <w:r w:rsidRPr="00AB3DD7">
              <w:rPr>
                <w:rFonts w:ascii="Times New Roman" w:eastAsia="Times New Roman" w:hAnsi="Times New Roman" w:cs="Times New Roman"/>
                <w:noProof/>
                <w:lang w:val="uk-UA" w:eastAsia="ru-RU"/>
              </w:rPr>
              <w:t>Оптимізація доходів</w:t>
            </w:r>
          </w:p>
        </w:tc>
        <w:tc>
          <w:tcPr>
            <w:tcW w:w="4956" w:type="dxa"/>
          </w:tcPr>
          <w:p w14:paraId="7776773A" w14:textId="77777777" w:rsidR="00A35089" w:rsidRPr="00AB3DD7" w:rsidRDefault="00A35089" w:rsidP="00005334">
            <w:pPr>
              <w:spacing w:line="360" w:lineRule="auto"/>
              <w:jc w:val="center"/>
              <w:rPr>
                <w:rFonts w:ascii="Times New Roman" w:eastAsia="Times New Roman" w:hAnsi="Times New Roman" w:cs="Times New Roman"/>
                <w:noProof/>
                <w:lang w:val="uk-UA" w:eastAsia="ru-RU"/>
              </w:rPr>
            </w:pPr>
            <w:r w:rsidRPr="00AB3DD7">
              <w:rPr>
                <w:rFonts w:ascii="Times New Roman" w:eastAsia="Times New Roman" w:hAnsi="Times New Roman" w:cs="Times New Roman"/>
                <w:noProof/>
                <w:lang w:val="uk-UA" w:eastAsia="ru-RU"/>
              </w:rPr>
              <w:t>Оптимізація видатків</w:t>
            </w:r>
          </w:p>
        </w:tc>
      </w:tr>
      <w:tr w:rsidR="00A35089" w:rsidRPr="00915C04" w14:paraId="3F29B0A7" w14:textId="77777777" w:rsidTr="00005334">
        <w:tc>
          <w:tcPr>
            <w:tcW w:w="4955" w:type="dxa"/>
          </w:tcPr>
          <w:p w14:paraId="34A73068" w14:textId="77777777" w:rsidR="00A35089" w:rsidRPr="00AB3DD7" w:rsidRDefault="00A35089" w:rsidP="00AB3DD7">
            <w:pPr>
              <w:numPr>
                <w:ilvl w:val="0"/>
                <w:numId w:val="2"/>
              </w:numPr>
              <w:spacing w:line="360" w:lineRule="auto"/>
              <w:rPr>
                <w:rFonts w:ascii="Times New Roman" w:eastAsia="Times New Roman" w:hAnsi="Times New Roman" w:cs="Times New Roman"/>
                <w:noProof/>
                <w:lang w:val="uk-UA" w:eastAsia="ru-RU"/>
              </w:rPr>
            </w:pPr>
            <w:r w:rsidRPr="00AB3DD7">
              <w:rPr>
                <w:rFonts w:ascii="Times New Roman" w:eastAsia="Times New Roman" w:hAnsi="Times New Roman" w:cs="Times New Roman"/>
                <w:noProof/>
                <w:lang w:val="uk-UA" w:eastAsia="ru-RU"/>
              </w:rPr>
              <w:t>чітке визначення напрямків діяльності закладу з урахуванням потреб територіальної громади та технічних потужностей (обладнання, площа, фахівці);</w:t>
            </w:r>
          </w:p>
        </w:tc>
        <w:tc>
          <w:tcPr>
            <w:tcW w:w="4956" w:type="dxa"/>
          </w:tcPr>
          <w:p w14:paraId="0CF8C852" w14:textId="77777777" w:rsidR="00A35089" w:rsidRPr="00AB3DD7" w:rsidRDefault="00A35089" w:rsidP="00AB3DD7">
            <w:pPr>
              <w:numPr>
                <w:ilvl w:val="0"/>
                <w:numId w:val="2"/>
              </w:numPr>
              <w:spacing w:line="360" w:lineRule="auto"/>
              <w:rPr>
                <w:rFonts w:ascii="Times New Roman" w:eastAsia="Times New Roman" w:hAnsi="Times New Roman" w:cs="Times New Roman"/>
                <w:noProof/>
                <w:lang w:val="uk-UA" w:eastAsia="ru-RU"/>
              </w:rPr>
            </w:pPr>
            <w:r w:rsidRPr="00AB3DD7">
              <w:rPr>
                <w:rFonts w:ascii="Times New Roman" w:eastAsia="Times New Roman" w:hAnsi="Times New Roman" w:cs="Times New Roman"/>
                <w:noProof/>
                <w:lang w:val="uk-UA" w:eastAsia="ru-RU"/>
              </w:rPr>
              <w:t>відмова від посади «завгоспа» на користь господарського менеджера, що контролюватиме позамедичне господарство лікарні   (автопарк, харчоблок, пральню, дотримання на території закладу принципів енергоефективності);</w:t>
            </w:r>
          </w:p>
        </w:tc>
      </w:tr>
      <w:tr w:rsidR="00A35089" w:rsidRPr="00915C04" w14:paraId="777634BF" w14:textId="77777777" w:rsidTr="00005334">
        <w:tc>
          <w:tcPr>
            <w:tcW w:w="4955" w:type="dxa"/>
          </w:tcPr>
          <w:p w14:paraId="3D6ADFB8" w14:textId="77777777" w:rsidR="00A35089" w:rsidRPr="00AB3DD7" w:rsidRDefault="00A35089" w:rsidP="00AB3DD7">
            <w:pPr>
              <w:numPr>
                <w:ilvl w:val="0"/>
                <w:numId w:val="2"/>
              </w:numPr>
              <w:spacing w:line="360" w:lineRule="auto"/>
              <w:rPr>
                <w:rFonts w:ascii="Times New Roman" w:eastAsia="Times New Roman" w:hAnsi="Times New Roman" w:cs="Times New Roman"/>
                <w:noProof/>
                <w:lang w:val="uk-UA" w:eastAsia="ru-RU"/>
              </w:rPr>
            </w:pPr>
            <w:r w:rsidRPr="00AB3DD7">
              <w:rPr>
                <w:rFonts w:ascii="Times New Roman" w:eastAsia="Times New Roman" w:hAnsi="Times New Roman" w:cs="Times New Roman"/>
                <w:noProof/>
                <w:lang w:val="uk-UA" w:eastAsia="ru-RU"/>
              </w:rPr>
              <w:t>беззаперечне достримання стандартів лікування (економія на днях госпіталізації);</w:t>
            </w:r>
          </w:p>
        </w:tc>
        <w:tc>
          <w:tcPr>
            <w:tcW w:w="4956" w:type="dxa"/>
          </w:tcPr>
          <w:p w14:paraId="481562A5" w14:textId="77777777" w:rsidR="00A35089" w:rsidRPr="00AB3DD7" w:rsidRDefault="00A35089" w:rsidP="00AB3DD7">
            <w:pPr>
              <w:numPr>
                <w:ilvl w:val="0"/>
                <w:numId w:val="2"/>
              </w:numPr>
              <w:spacing w:line="360" w:lineRule="auto"/>
              <w:rPr>
                <w:rFonts w:ascii="Times New Roman" w:eastAsia="Times New Roman" w:hAnsi="Times New Roman" w:cs="Times New Roman"/>
                <w:noProof/>
                <w:lang w:val="uk-UA" w:eastAsia="ru-RU"/>
              </w:rPr>
            </w:pPr>
            <w:r w:rsidRPr="00AB3DD7">
              <w:rPr>
                <w:rFonts w:ascii="Times New Roman" w:eastAsia="Times New Roman" w:hAnsi="Times New Roman" w:cs="Times New Roman"/>
                <w:noProof/>
                <w:lang w:val="uk-UA" w:eastAsia="ru-RU"/>
              </w:rPr>
              <w:t>розглянути економічну доцільність передачі певних функій на аутосорс (від послуг прибирання, пральні до виконання дороговартісних існтрументальних обстежень).</w:t>
            </w:r>
          </w:p>
        </w:tc>
      </w:tr>
      <w:tr w:rsidR="00A35089" w:rsidRPr="00915C04" w14:paraId="4DD4633C" w14:textId="77777777" w:rsidTr="00005334">
        <w:tc>
          <w:tcPr>
            <w:tcW w:w="4955" w:type="dxa"/>
          </w:tcPr>
          <w:p w14:paraId="0CD2774E" w14:textId="77777777" w:rsidR="00A35089" w:rsidRPr="00AB3DD7" w:rsidRDefault="00A35089" w:rsidP="00AB3DD7">
            <w:pPr>
              <w:numPr>
                <w:ilvl w:val="0"/>
                <w:numId w:val="2"/>
              </w:numPr>
              <w:spacing w:line="360" w:lineRule="auto"/>
              <w:rPr>
                <w:rFonts w:ascii="Times New Roman" w:eastAsia="Times New Roman" w:hAnsi="Times New Roman" w:cs="Times New Roman"/>
                <w:noProof/>
                <w:lang w:val="uk-UA" w:eastAsia="ru-RU"/>
              </w:rPr>
            </w:pPr>
            <w:r w:rsidRPr="00AB3DD7">
              <w:rPr>
                <w:rFonts w:ascii="Times New Roman" w:eastAsia="Times New Roman" w:hAnsi="Times New Roman" w:cs="Times New Roman"/>
                <w:noProof/>
                <w:lang w:val="uk-UA" w:eastAsia="ru-RU"/>
              </w:rPr>
              <w:t>формуання економічно обгрунтованих цін на платні послуги (відповідно до постанови Кабінету міністрів України від 17.09.1996 №1138);</w:t>
            </w:r>
          </w:p>
        </w:tc>
        <w:tc>
          <w:tcPr>
            <w:tcW w:w="4956" w:type="dxa"/>
          </w:tcPr>
          <w:p w14:paraId="01379ED1" w14:textId="77777777" w:rsidR="00A35089" w:rsidRPr="00AB3DD7" w:rsidRDefault="00A35089" w:rsidP="00AB3DD7">
            <w:pPr>
              <w:numPr>
                <w:ilvl w:val="0"/>
                <w:numId w:val="2"/>
              </w:numPr>
              <w:spacing w:line="360" w:lineRule="auto"/>
              <w:rPr>
                <w:rFonts w:ascii="Times New Roman" w:eastAsia="Times New Roman" w:hAnsi="Times New Roman" w:cs="Times New Roman"/>
                <w:noProof/>
                <w:lang w:val="uk-UA" w:eastAsia="ru-RU"/>
              </w:rPr>
            </w:pPr>
            <w:r w:rsidRPr="00AB3DD7">
              <w:rPr>
                <w:rFonts w:ascii="Times New Roman" w:eastAsia="Times New Roman" w:hAnsi="Times New Roman" w:cs="Times New Roman"/>
                <w:noProof/>
                <w:lang w:val="uk-UA" w:eastAsia="ru-RU"/>
              </w:rPr>
              <w:t xml:space="preserve">перевірка штатного розпису, введення посади </w:t>
            </w:r>
            <w:r w:rsidRPr="00AB3DD7">
              <w:rPr>
                <w:rFonts w:ascii="Times New Roman" w:eastAsia="Times New Roman" w:hAnsi="Times New Roman" w:cs="Times New Roman"/>
                <w:noProof/>
                <w:lang w:val="en-US" w:eastAsia="ru-RU"/>
              </w:rPr>
              <w:t>HR</w:t>
            </w:r>
            <w:r w:rsidRPr="00AB3DD7">
              <w:rPr>
                <w:rFonts w:ascii="Times New Roman" w:eastAsia="Times New Roman" w:hAnsi="Times New Roman" w:cs="Times New Roman"/>
                <w:noProof/>
                <w:lang w:val="ru-RU" w:eastAsia="ru-RU"/>
              </w:rPr>
              <w:t>-</w:t>
            </w:r>
            <w:r w:rsidRPr="00AB3DD7">
              <w:rPr>
                <w:rFonts w:ascii="Times New Roman" w:eastAsia="Times New Roman" w:hAnsi="Times New Roman" w:cs="Times New Roman"/>
                <w:noProof/>
                <w:lang w:val="uk-UA" w:eastAsia="ru-RU"/>
              </w:rPr>
              <w:t>менеджеру.</w:t>
            </w:r>
          </w:p>
        </w:tc>
      </w:tr>
      <w:tr w:rsidR="00A35089" w:rsidRPr="00915C04" w14:paraId="435A72B9" w14:textId="77777777" w:rsidTr="00005334">
        <w:tc>
          <w:tcPr>
            <w:tcW w:w="4955" w:type="dxa"/>
          </w:tcPr>
          <w:p w14:paraId="67EFCE2F" w14:textId="77777777" w:rsidR="00A35089" w:rsidRPr="00AB3DD7" w:rsidRDefault="00A35089" w:rsidP="00AB3DD7">
            <w:pPr>
              <w:numPr>
                <w:ilvl w:val="0"/>
                <w:numId w:val="2"/>
              </w:numPr>
              <w:spacing w:line="360" w:lineRule="auto"/>
              <w:rPr>
                <w:rFonts w:ascii="Times New Roman" w:eastAsia="Times New Roman" w:hAnsi="Times New Roman" w:cs="Times New Roman"/>
                <w:noProof/>
                <w:lang w:val="uk-UA" w:eastAsia="ru-RU"/>
              </w:rPr>
            </w:pPr>
            <w:r w:rsidRPr="00AB3DD7">
              <w:rPr>
                <w:rFonts w:ascii="Times New Roman" w:eastAsia="Times New Roman" w:hAnsi="Times New Roman" w:cs="Times New Roman"/>
                <w:noProof/>
                <w:lang w:val="uk-UA" w:eastAsia="ru-RU"/>
              </w:rPr>
              <w:lastRenderedPageBreak/>
              <w:t xml:space="preserve">створення додаткових опцій для паціентів, що готові доплачувати за покращені умови перебування та харчування, комфорт; </w:t>
            </w:r>
          </w:p>
        </w:tc>
        <w:tc>
          <w:tcPr>
            <w:tcW w:w="4956" w:type="dxa"/>
          </w:tcPr>
          <w:p w14:paraId="75C5E120" w14:textId="77777777" w:rsidR="00A35089" w:rsidRPr="00AB3DD7" w:rsidRDefault="00A35089" w:rsidP="00AB3DD7">
            <w:pPr>
              <w:numPr>
                <w:ilvl w:val="0"/>
                <w:numId w:val="2"/>
              </w:numPr>
              <w:spacing w:line="360" w:lineRule="auto"/>
              <w:rPr>
                <w:rFonts w:ascii="Times New Roman" w:eastAsia="Times New Roman" w:hAnsi="Times New Roman" w:cs="Times New Roman"/>
                <w:noProof/>
                <w:lang w:val="uk-UA" w:eastAsia="ru-RU"/>
              </w:rPr>
            </w:pPr>
            <w:r w:rsidRPr="00AB3DD7">
              <w:rPr>
                <w:rFonts w:ascii="Times New Roman" w:eastAsia="Times New Roman" w:hAnsi="Times New Roman" w:cs="Times New Roman"/>
                <w:noProof/>
                <w:lang w:val="uk-UA" w:eastAsia="ru-RU"/>
              </w:rPr>
              <w:t>започаткування партнерств, створення ефективних мереж із закладами регіону, які виконуть суміжні або доповнюючі фунціії;</w:t>
            </w:r>
          </w:p>
        </w:tc>
      </w:tr>
      <w:tr w:rsidR="00A35089" w:rsidRPr="00915C04" w14:paraId="00113763" w14:textId="77777777" w:rsidTr="00005334">
        <w:tc>
          <w:tcPr>
            <w:tcW w:w="4955" w:type="dxa"/>
          </w:tcPr>
          <w:p w14:paraId="7FF004D6" w14:textId="77777777" w:rsidR="00A35089" w:rsidRPr="00AB3DD7" w:rsidRDefault="00A35089" w:rsidP="00AB3DD7">
            <w:pPr>
              <w:numPr>
                <w:ilvl w:val="0"/>
                <w:numId w:val="2"/>
              </w:numPr>
              <w:spacing w:line="360" w:lineRule="auto"/>
              <w:rPr>
                <w:rFonts w:ascii="Times New Roman" w:eastAsia="Times New Roman" w:hAnsi="Times New Roman" w:cs="Times New Roman"/>
                <w:noProof/>
                <w:lang w:val="uk-UA" w:eastAsia="ru-RU"/>
              </w:rPr>
            </w:pPr>
            <w:r w:rsidRPr="00AB3DD7">
              <w:rPr>
                <w:rFonts w:ascii="Times New Roman" w:eastAsia="Times New Roman" w:hAnsi="Times New Roman" w:cs="Times New Roman"/>
                <w:noProof/>
                <w:lang w:val="uk-UA" w:eastAsia="ru-RU"/>
              </w:rPr>
              <w:t>розвиток напрямків, які гарантують підвищений тариф від НСЗУ :</w:t>
            </w:r>
          </w:p>
          <w:p w14:paraId="35F67995" w14:textId="77777777" w:rsidR="00A35089" w:rsidRPr="00AB3DD7" w:rsidRDefault="00A35089" w:rsidP="00AB3DD7">
            <w:pPr>
              <w:numPr>
                <w:ilvl w:val="0"/>
                <w:numId w:val="3"/>
              </w:numPr>
              <w:spacing w:line="360" w:lineRule="auto"/>
              <w:rPr>
                <w:rFonts w:ascii="Times New Roman" w:eastAsia="Times New Roman" w:hAnsi="Times New Roman" w:cs="Times New Roman"/>
                <w:noProof/>
                <w:lang w:val="uk-UA" w:eastAsia="ru-RU"/>
              </w:rPr>
            </w:pPr>
            <w:r w:rsidRPr="00AB3DD7">
              <w:rPr>
                <w:rFonts w:ascii="Times New Roman" w:eastAsia="Times New Roman" w:hAnsi="Times New Roman" w:cs="Times New Roman"/>
                <w:noProof/>
                <w:lang w:val="uk-UA" w:eastAsia="ru-RU"/>
              </w:rPr>
              <w:t>лікування гострого мозкового інсульту;</w:t>
            </w:r>
          </w:p>
          <w:p w14:paraId="4BA31BED" w14:textId="77777777" w:rsidR="00A35089" w:rsidRPr="00AB3DD7" w:rsidRDefault="00A35089" w:rsidP="00AB3DD7">
            <w:pPr>
              <w:numPr>
                <w:ilvl w:val="0"/>
                <w:numId w:val="3"/>
              </w:numPr>
              <w:spacing w:line="360" w:lineRule="auto"/>
              <w:rPr>
                <w:rFonts w:ascii="Times New Roman" w:eastAsia="Times New Roman" w:hAnsi="Times New Roman" w:cs="Times New Roman"/>
                <w:noProof/>
                <w:lang w:val="uk-UA" w:eastAsia="ru-RU"/>
              </w:rPr>
            </w:pPr>
            <w:r w:rsidRPr="00AB3DD7">
              <w:rPr>
                <w:rFonts w:ascii="Times New Roman" w:eastAsia="Times New Roman" w:hAnsi="Times New Roman" w:cs="Times New Roman"/>
                <w:noProof/>
                <w:lang w:val="uk-UA" w:eastAsia="ru-RU"/>
              </w:rPr>
              <w:t>лікування гострого інфаркту;</w:t>
            </w:r>
          </w:p>
          <w:p w14:paraId="4B7321EC" w14:textId="77777777" w:rsidR="00A35089" w:rsidRPr="00AB3DD7" w:rsidRDefault="00A35089" w:rsidP="00AB3DD7">
            <w:pPr>
              <w:numPr>
                <w:ilvl w:val="0"/>
                <w:numId w:val="3"/>
              </w:numPr>
              <w:spacing w:line="360" w:lineRule="auto"/>
              <w:rPr>
                <w:rFonts w:ascii="Times New Roman" w:eastAsia="Times New Roman" w:hAnsi="Times New Roman" w:cs="Times New Roman"/>
                <w:noProof/>
                <w:lang w:val="uk-UA" w:eastAsia="ru-RU"/>
              </w:rPr>
            </w:pPr>
            <w:r w:rsidRPr="00AB3DD7">
              <w:rPr>
                <w:rFonts w:ascii="Times New Roman" w:eastAsia="Times New Roman" w:hAnsi="Times New Roman" w:cs="Times New Roman"/>
                <w:noProof/>
                <w:lang w:val="uk-UA" w:eastAsia="ru-RU"/>
              </w:rPr>
              <w:t>ендосокопічні дослідження.</w:t>
            </w:r>
          </w:p>
        </w:tc>
        <w:tc>
          <w:tcPr>
            <w:tcW w:w="4956" w:type="dxa"/>
          </w:tcPr>
          <w:p w14:paraId="1AE937DF" w14:textId="77777777" w:rsidR="00A35089" w:rsidRPr="00AB3DD7" w:rsidRDefault="00A35089" w:rsidP="00AB3DD7">
            <w:pPr>
              <w:numPr>
                <w:ilvl w:val="0"/>
                <w:numId w:val="3"/>
              </w:numPr>
              <w:spacing w:line="360" w:lineRule="auto"/>
              <w:rPr>
                <w:rFonts w:ascii="Times New Roman" w:eastAsia="Times New Roman" w:hAnsi="Times New Roman" w:cs="Times New Roman"/>
                <w:noProof/>
                <w:lang w:val="uk-UA" w:eastAsia="ru-RU"/>
              </w:rPr>
            </w:pPr>
            <w:r w:rsidRPr="00AB3DD7">
              <w:rPr>
                <w:rFonts w:ascii="Times New Roman" w:eastAsia="Times New Roman" w:hAnsi="Times New Roman" w:cs="Times New Roman"/>
                <w:noProof/>
                <w:lang w:val="uk-UA" w:eastAsia="ru-RU"/>
              </w:rPr>
              <w:t>відмова від закупівлі обладнання, що не окупиться.</w:t>
            </w:r>
          </w:p>
        </w:tc>
      </w:tr>
    </w:tbl>
    <w:p w14:paraId="2F868E7B" w14:textId="77777777" w:rsidR="00A35089" w:rsidRPr="00915C04" w:rsidRDefault="00A35089" w:rsidP="00A35089">
      <w:pPr>
        <w:spacing w:line="360" w:lineRule="auto"/>
        <w:rPr>
          <w:rFonts w:ascii="Times New Roman" w:eastAsia="Times New Roman" w:hAnsi="Times New Roman" w:cs="Times New Roman"/>
          <w:noProof/>
          <w:sz w:val="28"/>
          <w:szCs w:val="28"/>
          <w:lang w:val="uk-UA" w:eastAsia="ru-RU"/>
        </w:rPr>
      </w:pPr>
      <w:r w:rsidRPr="00915C04">
        <w:rPr>
          <w:rFonts w:ascii="Times New Roman" w:eastAsia="Times New Roman" w:hAnsi="Times New Roman" w:cs="Times New Roman"/>
          <w:noProof/>
          <w:sz w:val="28"/>
          <w:szCs w:val="28"/>
          <w:lang w:val="uk-UA" w:eastAsia="ru-RU"/>
        </w:rPr>
        <w:t>Складено автором.</w:t>
      </w:r>
    </w:p>
    <w:p w14:paraId="445D95A2" w14:textId="142BF567" w:rsidR="00A35089" w:rsidRPr="00915C04" w:rsidRDefault="00A35089" w:rsidP="00A35089">
      <w:pPr>
        <w:spacing w:line="360" w:lineRule="auto"/>
        <w:ind w:firstLine="720"/>
        <w:jc w:val="both"/>
        <w:rPr>
          <w:rFonts w:ascii="Times New Roman" w:eastAsia="Times New Roman" w:hAnsi="Times New Roman" w:cs="Times New Roman"/>
          <w:noProof/>
          <w:sz w:val="28"/>
          <w:szCs w:val="28"/>
          <w:lang w:val="uk-UA" w:eastAsia="ru-RU"/>
        </w:rPr>
      </w:pPr>
      <w:r w:rsidRPr="00915C04">
        <w:rPr>
          <w:rFonts w:ascii="Times New Roman" w:eastAsia="Times New Roman" w:hAnsi="Times New Roman" w:cs="Times New Roman"/>
          <w:noProof/>
          <w:sz w:val="28"/>
          <w:szCs w:val="28"/>
          <w:lang w:val="uk-UA" w:eastAsia="ru-RU"/>
        </w:rPr>
        <w:t>Підсумовуючи все вище сказане та спираючись на методичні рекомендації Міністерства охорони здоров’я України мождна виокремити основні переваги процесу автономізації закладів охорони здоров’я та перетворення їх у комунальні некомерційні підпрємства:</w:t>
      </w:r>
    </w:p>
    <w:p w14:paraId="554243F0" w14:textId="77777777" w:rsidR="00A35089" w:rsidRPr="00915C04" w:rsidRDefault="00A35089" w:rsidP="00A35089">
      <w:pPr>
        <w:numPr>
          <w:ilvl w:val="0"/>
          <w:numId w:val="4"/>
        </w:numPr>
        <w:spacing w:line="360" w:lineRule="auto"/>
        <w:jc w:val="both"/>
        <w:rPr>
          <w:rFonts w:ascii="Times New Roman" w:eastAsia="Times New Roman" w:hAnsi="Times New Roman" w:cs="Times New Roman"/>
          <w:noProof/>
          <w:sz w:val="28"/>
          <w:szCs w:val="28"/>
          <w:lang w:val="uk-UA" w:eastAsia="ru-RU"/>
        </w:rPr>
      </w:pPr>
      <w:r w:rsidRPr="00915C04">
        <w:rPr>
          <w:rFonts w:ascii="Times New Roman" w:eastAsia="Times New Roman" w:hAnsi="Times New Roman" w:cs="Times New Roman"/>
          <w:noProof/>
          <w:sz w:val="28"/>
          <w:szCs w:val="28"/>
          <w:lang w:val="uk-UA" w:eastAsia="ru-RU"/>
        </w:rPr>
        <w:t>керівник ЗОЗ, що діє у статусі підприємства, отримує значно більшу, ніж це можливо в умовах статусу бюджетної установи, свободу у розпорядженні активами, фінансами та формуванні кадрової політики, визначенні внутрішньої організаційної структури закладу;</w:t>
      </w:r>
    </w:p>
    <w:p w14:paraId="6A353117" w14:textId="77777777" w:rsidR="00A35089" w:rsidRPr="00915C04" w:rsidRDefault="00A35089" w:rsidP="00A35089">
      <w:pPr>
        <w:numPr>
          <w:ilvl w:val="0"/>
          <w:numId w:val="4"/>
        </w:numPr>
        <w:spacing w:line="360" w:lineRule="auto"/>
        <w:jc w:val="both"/>
        <w:rPr>
          <w:rFonts w:ascii="Times New Roman" w:eastAsia="Times New Roman" w:hAnsi="Times New Roman" w:cs="Times New Roman"/>
          <w:noProof/>
          <w:sz w:val="28"/>
          <w:szCs w:val="28"/>
          <w:lang w:val="uk-UA" w:eastAsia="ru-RU"/>
        </w:rPr>
      </w:pPr>
      <w:r w:rsidRPr="00915C04">
        <w:rPr>
          <w:rFonts w:ascii="Times New Roman" w:eastAsia="Times New Roman" w:hAnsi="Times New Roman" w:cs="Times New Roman"/>
          <w:noProof/>
          <w:sz w:val="28"/>
          <w:szCs w:val="28"/>
          <w:lang w:val="uk-UA" w:eastAsia="ru-RU"/>
        </w:rPr>
        <w:t>КНП має можливість самостійно встановлювати будь-які форми оплати праці працівників, що допускаються законодавством;</w:t>
      </w:r>
    </w:p>
    <w:p w14:paraId="15A93692" w14:textId="77777777" w:rsidR="00A35089" w:rsidRPr="00915C04" w:rsidRDefault="00A35089" w:rsidP="00A35089">
      <w:pPr>
        <w:numPr>
          <w:ilvl w:val="0"/>
          <w:numId w:val="4"/>
        </w:numPr>
        <w:spacing w:line="360" w:lineRule="auto"/>
        <w:jc w:val="both"/>
        <w:rPr>
          <w:rFonts w:ascii="Times New Roman" w:eastAsia="Times New Roman" w:hAnsi="Times New Roman" w:cs="Times New Roman"/>
          <w:noProof/>
          <w:sz w:val="28"/>
          <w:szCs w:val="28"/>
          <w:lang w:val="uk-UA" w:eastAsia="ru-RU"/>
        </w:rPr>
      </w:pPr>
      <w:r w:rsidRPr="00915C04">
        <w:rPr>
          <w:rFonts w:ascii="Times New Roman" w:eastAsia="Times New Roman" w:hAnsi="Times New Roman" w:cs="Times New Roman"/>
          <w:noProof/>
          <w:sz w:val="28"/>
          <w:szCs w:val="28"/>
          <w:lang w:val="uk-UA" w:eastAsia="ru-RU"/>
        </w:rPr>
        <w:t>фінансування медичної установи зі статусом підприємства здійснюється не за постатейним кошторисом витрат, а на основі власного фінансового плану, що надає гнучкість та самостійність у прийнятті рішень порівняно із суб’єктами, що мають статус бюджетної установи;</w:t>
      </w:r>
    </w:p>
    <w:p w14:paraId="179F3225" w14:textId="77777777" w:rsidR="00A35089" w:rsidRPr="00915C04" w:rsidRDefault="00A35089" w:rsidP="00A35089">
      <w:pPr>
        <w:numPr>
          <w:ilvl w:val="0"/>
          <w:numId w:val="4"/>
        </w:numPr>
        <w:spacing w:line="360" w:lineRule="auto"/>
        <w:jc w:val="both"/>
        <w:rPr>
          <w:rFonts w:ascii="Times New Roman" w:eastAsia="Times New Roman" w:hAnsi="Times New Roman" w:cs="Times New Roman"/>
          <w:noProof/>
          <w:sz w:val="28"/>
          <w:szCs w:val="28"/>
          <w:lang w:val="uk-UA" w:eastAsia="ru-RU"/>
        </w:rPr>
      </w:pPr>
      <w:r w:rsidRPr="00915C04">
        <w:rPr>
          <w:rFonts w:ascii="Times New Roman" w:eastAsia="Times New Roman" w:hAnsi="Times New Roman" w:cs="Times New Roman"/>
          <w:noProof/>
          <w:sz w:val="28"/>
          <w:szCs w:val="28"/>
          <w:lang w:val="uk-UA" w:eastAsia="ru-RU"/>
        </w:rPr>
        <w:t>КНП отримує право утворювати об’єднання підприємств з іншими закладами охорони здоров’я, які також діють у статусі підприємства, з метою перерозподілу функцій між ними та спільної оптимізації використання матеріальних, людських та фінансових ресурсів;</w:t>
      </w:r>
    </w:p>
    <w:p w14:paraId="073A9911" w14:textId="17D8F9DF" w:rsidR="00A35089" w:rsidRDefault="00A35089" w:rsidP="00AB3DD7">
      <w:pPr>
        <w:numPr>
          <w:ilvl w:val="0"/>
          <w:numId w:val="4"/>
        </w:numPr>
        <w:spacing w:line="360" w:lineRule="auto"/>
        <w:jc w:val="both"/>
        <w:rPr>
          <w:rFonts w:ascii="Times New Roman" w:eastAsia="Times New Roman" w:hAnsi="Times New Roman" w:cs="Times New Roman"/>
          <w:noProof/>
          <w:sz w:val="28"/>
          <w:szCs w:val="28"/>
          <w:lang w:val="uk-UA" w:eastAsia="ru-RU"/>
        </w:rPr>
      </w:pPr>
      <w:r w:rsidRPr="00915C04">
        <w:rPr>
          <w:rFonts w:ascii="Times New Roman" w:eastAsia="Times New Roman" w:hAnsi="Times New Roman" w:cs="Times New Roman"/>
          <w:noProof/>
          <w:sz w:val="28"/>
          <w:szCs w:val="28"/>
          <w:lang w:val="uk-UA" w:eastAsia="ru-RU"/>
        </w:rPr>
        <w:lastRenderedPageBreak/>
        <w:t>нарешті заклади охорони здоров’я можуть наймати за цивільно-правовими договорами лікарів фізичних осіб – підприємців, які зареєстровані та одержали відповідну ліцензію на здійснення господарської діяльності з медичної практики.</w:t>
      </w:r>
    </w:p>
    <w:p w14:paraId="0154B1B7" w14:textId="77777777" w:rsidR="00895C28" w:rsidRDefault="00AB3DD7" w:rsidP="00895C28">
      <w:pPr>
        <w:spacing w:line="360" w:lineRule="auto"/>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СПИСОК ВИКОРИСТАНИХ Д</w:t>
      </w:r>
      <w:r w:rsidR="00895C28">
        <w:rPr>
          <w:rFonts w:ascii="Times New Roman" w:eastAsia="Times New Roman" w:hAnsi="Times New Roman" w:cs="Times New Roman"/>
          <w:noProof/>
          <w:sz w:val="28"/>
          <w:szCs w:val="28"/>
          <w:lang w:val="uk-UA" w:eastAsia="ru-RU"/>
        </w:rPr>
        <w:t>ЖЕРЕЛ</w:t>
      </w:r>
    </w:p>
    <w:p w14:paraId="4744F516" w14:textId="77777777" w:rsidR="00895C28" w:rsidRPr="00895C28" w:rsidRDefault="00895C28" w:rsidP="00895C28">
      <w:pPr>
        <w:pStyle w:val="a7"/>
        <w:numPr>
          <w:ilvl w:val="0"/>
          <w:numId w:val="6"/>
        </w:numPr>
        <w:spacing w:line="360" w:lineRule="auto"/>
        <w:jc w:val="both"/>
        <w:rPr>
          <w:rFonts w:ascii="Times New Roman" w:eastAsia="Times New Roman" w:hAnsi="Times New Roman" w:cs="Times New Roman"/>
          <w:noProof/>
          <w:sz w:val="28"/>
          <w:szCs w:val="28"/>
          <w:lang w:val="uk-UA" w:eastAsia="ru-RU"/>
        </w:rPr>
      </w:pPr>
      <w:r w:rsidRPr="00895C28">
        <w:rPr>
          <w:rFonts w:ascii="Times New Roman" w:hAnsi="Times New Roman" w:cs="Times New Roman"/>
          <w:sz w:val="28"/>
          <w:szCs w:val="28"/>
          <w:lang w:eastAsia="ru-RU"/>
        </w:rPr>
        <w:t>Поворозник М.Ю., Галенко О.М., Столярчук Я.М. «Здоров’я наційі глобальні медичні послуги: економічний вимір: монографія». – К. КНЕУ, 2021. – 262 с.</w:t>
      </w:r>
    </w:p>
    <w:p w14:paraId="5225BEC6" w14:textId="77777777" w:rsidR="00895C28" w:rsidRPr="00895C28" w:rsidRDefault="00895C28" w:rsidP="00895C28">
      <w:pPr>
        <w:pStyle w:val="a7"/>
        <w:numPr>
          <w:ilvl w:val="0"/>
          <w:numId w:val="6"/>
        </w:numPr>
        <w:spacing w:line="360" w:lineRule="auto"/>
        <w:jc w:val="both"/>
        <w:rPr>
          <w:rFonts w:ascii="Times New Roman" w:eastAsia="Times New Roman" w:hAnsi="Times New Roman" w:cs="Times New Roman"/>
          <w:noProof/>
          <w:sz w:val="28"/>
          <w:szCs w:val="28"/>
          <w:lang w:val="uk-UA" w:eastAsia="ru-RU"/>
        </w:rPr>
      </w:pPr>
      <w:r w:rsidRPr="00895C28">
        <w:rPr>
          <w:rFonts w:ascii="Times New Roman" w:eastAsia="Times New Roman" w:hAnsi="Times New Roman" w:cs="Times New Roman"/>
          <w:noProof/>
          <w:sz w:val="28"/>
          <w:szCs w:val="28"/>
          <w:lang w:val="ru-RU" w:eastAsia="ru-RU"/>
        </w:rPr>
        <w:t>Національні рахунки охорони здоров’я України у 2015 році: Статистичний бюлетень/Державна служба статистики України. К., 2017. С 5.</w:t>
      </w:r>
    </w:p>
    <w:p w14:paraId="2E0B7711" w14:textId="395D2F04" w:rsidR="00895C28" w:rsidRPr="00895C28" w:rsidRDefault="00895C28" w:rsidP="00895C28">
      <w:pPr>
        <w:pStyle w:val="a7"/>
        <w:numPr>
          <w:ilvl w:val="0"/>
          <w:numId w:val="6"/>
        </w:numPr>
        <w:spacing w:line="360" w:lineRule="auto"/>
        <w:jc w:val="both"/>
        <w:rPr>
          <w:rFonts w:ascii="Times New Roman" w:eastAsia="Times New Roman" w:hAnsi="Times New Roman" w:cs="Times New Roman"/>
          <w:noProof/>
          <w:sz w:val="28"/>
          <w:szCs w:val="28"/>
          <w:lang w:val="uk-UA" w:eastAsia="ru-RU"/>
        </w:rPr>
      </w:pPr>
      <w:r w:rsidRPr="00895C28">
        <w:rPr>
          <w:rFonts w:ascii="Times New Roman" w:eastAsia="Times New Roman" w:hAnsi="Times New Roman" w:cs="Times New Roman"/>
          <w:noProof/>
          <w:sz w:val="28"/>
          <w:szCs w:val="28"/>
          <w:lang w:val="ru-RU" w:eastAsia="ru-RU"/>
        </w:rPr>
        <w:t xml:space="preserve">Національна стратегія реформування системи охорони здоров'я в Україні на період 2015—2020 роки. URL: </w:t>
      </w:r>
      <w:hyperlink r:id="rId8" w:history="1">
        <w:r w:rsidRPr="00895C28">
          <w:rPr>
            <w:rStyle w:val="a8"/>
            <w:rFonts w:ascii="Times New Roman" w:eastAsia="Times New Roman" w:hAnsi="Times New Roman" w:cs="Times New Roman"/>
            <w:noProof/>
            <w:sz w:val="28"/>
            <w:szCs w:val="28"/>
            <w:lang w:val="ru-RU" w:eastAsia="ru-RU"/>
          </w:rPr>
          <w:t>https://uoz.cn.ua/strategiya.pdf</w:t>
        </w:r>
      </w:hyperlink>
      <w:r w:rsidR="000A6E06">
        <w:rPr>
          <w:rFonts w:ascii="Times New Roman" w:eastAsia="Times New Roman" w:hAnsi="Times New Roman" w:cs="Times New Roman"/>
          <w:noProof/>
          <w:sz w:val="28"/>
          <w:szCs w:val="28"/>
          <w:lang w:val="ru-RU" w:eastAsia="ru-RU"/>
        </w:rPr>
        <w:t xml:space="preserve"> (дата звернення: 17.08.2023).</w:t>
      </w:r>
    </w:p>
    <w:p w14:paraId="094D460C" w14:textId="71A5CF3B" w:rsidR="00895C28" w:rsidRPr="00895C28" w:rsidRDefault="00895C28" w:rsidP="00895C28">
      <w:pPr>
        <w:pStyle w:val="a7"/>
        <w:numPr>
          <w:ilvl w:val="0"/>
          <w:numId w:val="6"/>
        </w:numPr>
        <w:spacing w:line="360" w:lineRule="auto"/>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Концепція реформи фінансування системи охорони здоров’я </w:t>
      </w:r>
      <w:r w:rsidR="000A6E06" w:rsidRPr="003D34F0">
        <w:rPr>
          <w:rFonts w:ascii="Times New Roman" w:hAnsi="Times New Roman" w:cs="Times New Roman"/>
          <w:kern w:val="0"/>
          <w:sz w:val="28"/>
          <w:szCs w:val="26"/>
          <w:lang w:val="en-US"/>
        </w:rPr>
        <w:t>URL</w:t>
      </w:r>
      <w:r w:rsidR="000A6E06">
        <w:rPr>
          <w:rFonts w:ascii="Times New Roman" w:hAnsi="Times New Roman" w:cs="Times New Roman"/>
          <w:kern w:val="0"/>
          <w:sz w:val="28"/>
          <w:szCs w:val="26"/>
          <w:lang w:val="uk-UA"/>
        </w:rPr>
        <w:t>:</w:t>
      </w:r>
      <w:r w:rsidR="000A6E06" w:rsidRPr="000A6E06">
        <w:rPr>
          <w:rFonts w:ascii="Times New Roman" w:eastAsia="Times New Roman" w:hAnsi="Times New Roman" w:cs="Times New Roman"/>
          <w:noProof/>
          <w:sz w:val="28"/>
          <w:szCs w:val="28"/>
          <w:lang w:val="ru-RU" w:eastAsia="ru-RU"/>
        </w:rPr>
        <w:t xml:space="preserve"> </w:t>
      </w:r>
      <w:hyperlink r:id="rId9" w:history="1">
        <w:r w:rsidRPr="005B6D69">
          <w:rPr>
            <w:rStyle w:val="a8"/>
            <w:rFonts w:ascii="Times New Roman" w:eastAsia="Times New Roman" w:hAnsi="Times New Roman" w:cs="Times New Roman"/>
            <w:noProof/>
            <w:sz w:val="28"/>
            <w:szCs w:val="28"/>
            <w:lang w:val="en-US" w:eastAsia="ru-RU"/>
          </w:rPr>
          <w:t>https</w:t>
        </w:r>
        <w:r w:rsidRPr="005B6D69">
          <w:rPr>
            <w:rStyle w:val="a8"/>
            <w:rFonts w:ascii="Times New Roman" w:eastAsia="Times New Roman" w:hAnsi="Times New Roman" w:cs="Times New Roman"/>
            <w:noProof/>
            <w:sz w:val="28"/>
            <w:szCs w:val="28"/>
            <w:lang w:val="uk-UA" w:eastAsia="ru-RU"/>
          </w:rPr>
          <w:t>://</w:t>
        </w:r>
        <w:r w:rsidRPr="005B6D69">
          <w:rPr>
            <w:rStyle w:val="a8"/>
            <w:rFonts w:ascii="Times New Roman" w:eastAsia="Times New Roman" w:hAnsi="Times New Roman" w:cs="Times New Roman"/>
            <w:noProof/>
            <w:sz w:val="28"/>
            <w:szCs w:val="28"/>
            <w:lang w:val="en-US" w:eastAsia="ru-RU"/>
          </w:rPr>
          <w:t>uoz</w:t>
        </w:r>
        <w:r w:rsidRPr="005B6D69">
          <w:rPr>
            <w:rStyle w:val="a8"/>
            <w:rFonts w:ascii="Times New Roman" w:eastAsia="Times New Roman" w:hAnsi="Times New Roman" w:cs="Times New Roman"/>
            <w:noProof/>
            <w:sz w:val="28"/>
            <w:szCs w:val="28"/>
            <w:lang w:val="uk-UA" w:eastAsia="ru-RU"/>
          </w:rPr>
          <w:t>.</w:t>
        </w:r>
        <w:r w:rsidRPr="005B6D69">
          <w:rPr>
            <w:rStyle w:val="a8"/>
            <w:rFonts w:ascii="Times New Roman" w:eastAsia="Times New Roman" w:hAnsi="Times New Roman" w:cs="Times New Roman"/>
            <w:noProof/>
            <w:sz w:val="28"/>
            <w:szCs w:val="28"/>
            <w:lang w:val="en-US" w:eastAsia="ru-RU"/>
          </w:rPr>
          <w:t>cn</w:t>
        </w:r>
        <w:r w:rsidRPr="005B6D69">
          <w:rPr>
            <w:rStyle w:val="a8"/>
            <w:rFonts w:ascii="Times New Roman" w:eastAsia="Times New Roman" w:hAnsi="Times New Roman" w:cs="Times New Roman"/>
            <w:noProof/>
            <w:sz w:val="28"/>
            <w:szCs w:val="28"/>
            <w:lang w:val="uk-UA" w:eastAsia="ru-RU"/>
          </w:rPr>
          <w:t>.</w:t>
        </w:r>
        <w:r w:rsidRPr="005B6D69">
          <w:rPr>
            <w:rStyle w:val="a8"/>
            <w:rFonts w:ascii="Times New Roman" w:eastAsia="Times New Roman" w:hAnsi="Times New Roman" w:cs="Times New Roman"/>
            <w:noProof/>
            <w:sz w:val="28"/>
            <w:szCs w:val="28"/>
            <w:lang w:val="en-US" w:eastAsia="ru-RU"/>
          </w:rPr>
          <w:t>ua</w:t>
        </w:r>
        <w:r w:rsidRPr="005B6D69">
          <w:rPr>
            <w:rStyle w:val="a8"/>
            <w:rFonts w:ascii="Times New Roman" w:eastAsia="Times New Roman" w:hAnsi="Times New Roman" w:cs="Times New Roman"/>
            <w:noProof/>
            <w:sz w:val="28"/>
            <w:szCs w:val="28"/>
            <w:lang w:val="uk-UA" w:eastAsia="ru-RU"/>
          </w:rPr>
          <w:t>/</w:t>
        </w:r>
        <w:r w:rsidRPr="005B6D69">
          <w:rPr>
            <w:rStyle w:val="a8"/>
            <w:rFonts w:ascii="Times New Roman" w:eastAsia="Times New Roman" w:hAnsi="Times New Roman" w:cs="Times New Roman"/>
            <w:noProof/>
            <w:sz w:val="28"/>
            <w:szCs w:val="28"/>
            <w:lang w:val="en-US" w:eastAsia="ru-RU"/>
          </w:rPr>
          <w:t>reforma</w:t>
        </w:r>
        <w:r w:rsidRPr="005B6D69">
          <w:rPr>
            <w:rStyle w:val="a8"/>
            <w:rFonts w:ascii="Times New Roman" w:eastAsia="Times New Roman" w:hAnsi="Times New Roman" w:cs="Times New Roman"/>
            <w:noProof/>
            <w:sz w:val="28"/>
            <w:szCs w:val="28"/>
            <w:lang w:val="uk-UA" w:eastAsia="ru-RU"/>
          </w:rPr>
          <w:t>022016.</w:t>
        </w:r>
        <w:r w:rsidRPr="005B6D69">
          <w:rPr>
            <w:rStyle w:val="a8"/>
            <w:rFonts w:ascii="Times New Roman" w:eastAsia="Times New Roman" w:hAnsi="Times New Roman" w:cs="Times New Roman"/>
            <w:noProof/>
            <w:sz w:val="28"/>
            <w:szCs w:val="28"/>
            <w:lang w:val="en-US" w:eastAsia="ru-RU"/>
          </w:rPr>
          <w:t>pdf</w:t>
        </w:r>
      </w:hyperlink>
      <w:r w:rsidR="000A6E06">
        <w:rPr>
          <w:rFonts w:ascii="Times New Roman" w:eastAsia="Times New Roman" w:hAnsi="Times New Roman" w:cs="Times New Roman"/>
          <w:noProof/>
          <w:sz w:val="28"/>
          <w:szCs w:val="28"/>
          <w:lang w:val="uk-UA" w:eastAsia="ru-RU"/>
        </w:rPr>
        <w:t xml:space="preserve"> </w:t>
      </w:r>
      <w:r w:rsidR="000A6E06">
        <w:rPr>
          <w:rFonts w:ascii="Times New Roman" w:eastAsia="Times New Roman" w:hAnsi="Times New Roman" w:cs="Times New Roman"/>
          <w:noProof/>
          <w:sz w:val="28"/>
          <w:szCs w:val="28"/>
          <w:lang w:val="ru-RU" w:eastAsia="ru-RU"/>
        </w:rPr>
        <w:t>(дата звернення: 14.08.2023).</w:t>
      </w:r>
    </w:p>
    <w:p w14:paraId="1FA4D94D" w14:textId="44BEEF72" w:rsidR="00895C28" w:rsidRDefault="00895C28" w:rsidP="00895C28">
      <w:pPr>
        <w:pStyle w:val="a7"/>
        <w:numPr>
          <w:ilvl w:val="0"/>
          <w:numId w:val="6"/>
        </w:numPr>
        <w:spacing w:line="360" w:lineRule="auto"/>
        <w:jc w:val="both"/>
        <w:rPr>
          <w:rFonts w:ascii="Times New Roman" w:eastAsia="Times New Roman" w:hAnsi="Times New Roman" w:cs="Times New Roman"/>
          <w:noProof/>
          <w:sz w:val="28"/>
          <w:szCs w:val="28"/>
          <w:lang w:val="uk-UA" w:eastAsia="ru-RU"/>
        </w:rPr>
      </w:pPr>
      <w:r w:rsidRPr="00915C04">
        <w:rPr>
          <w:rFonts w:ascii="Times New Roman" w:eastAsia="Times New Roman" w:hAnsi="Times New Roman" w:cs="Times New Roman"/>
          <w:noProof/>
          <w:sz w:val="28"/>
          <w:szCs w:val="28"/>
          <w:lang w:val="uk-UA" w:eastAsia="ru-RU"/>
        </w:rPr>
        <w:t>Закон України «Про державні фінансові гарантії медичного обслуговування населення»</w:t>
      </w:r>
      <w:r w:rsidR="000A6E06">
        <w:rPr>
          <w:rFonts w:ascii="Times New Roman" w:eastAsia="Times New Roman" w:hAnsi="Times New Roman" w:cs="Times New Roman"/>
          <w:noProof/>
          <w:sz w:val="28"/>
          <w:szCs w:val="28"/>
          <w:lang w:val="uk-UA" w:eastAsia="ru-RU"/>
        </w:rPr>
        <w:t xml:space="preserve"> </w:t>
      </w:r>
      <w:r w:rsidR="000A6E06" w:rsidRPr="003D34F0">
        <w:rPr>
          <w:rFonts w:ascii="Times New Roman" w:hAnsi="Times New Roman" w:cs="Times New Roman"/>
          <w:kern w:val="0"/>
          <w:sz w:val="28"/>
          <w:szCs w:val="26"/>
          <w:lang w:val="en-US"/>
        </w:rPr>
        <w:t>URL</w:t>
      </w:r>
      <w:r w:rsidR="000A6E06">
        <w:rPr>
          <w:rFonts w:ascii="Times New Roman" w:hAnsi="Times New Roman" w:cs="Times New Roman"/>
          <w:kern w:val="0"/>
          <w:sz w:val="28"/>
          <w:szCs w:val="26"/>
          <w:lang w:val="uk-UA"/>
        </w:rPr>
        <w:t>:</w:t>
      </w:r>
      <w:r>
        <w:rPr>
          <w:rFonts w:ascii="Times New Roman" w:eastAsia="Times New Roman" w:hAnsi="Times New Roman" w:cs="Times New Roman"/>
          <w:noProof/>
          <w:sz w:val="28"/>
          <w:szCs w:val="28"/>
          <w:lang w:val="uk-UA" w:eastAsia="ru-RU"/>
        </w:rPr>
        <w:t xml:space="preserve"> </w:t>
      </w:r>
      <w:hyperlink r:id="rId10" w:anchor="Text" w:history="1">
        <w:r w:rsidRPr="005B6D69">
          <w:rPr>
            <w:rStyle w:val="a8"/>
            <w:rFonts w:ascii="Times New Roman" w:eastAsia="Times New Roman" w:hAnsi="Times New Roman" w:cs="Times New Roman"/>
            <w:noProof/>
            <w:sz w:val="28"/>
            <w:szCs w:val="28"/>
            <w:lang w:val="uk-UA" w:eastAsia="ru-RU"/>
          </w:rPr>
          <w:t>https://zakon.rada.gov.ua/laws/show/2168-19#Text</w:t>
        </w:r>
      </w:hyperlink>
      <w:r w:rsidR="000A6E06">
        <w:rPr>
          <w:rFonts w:ascii="Times New Roman" w:eastAsia="Times New Roman" w:hAnsi="Times New Roman" w:cs="Times New Roman"/>
          <w:noProof/>
          <w:sz w:val="28"/>
          <w:szCs w:val="28"/>
          <w:lang w:val="uk-UA" w:eastAsia="ru-RU"/>
        </w:rPr>
        <w:t xml:space="preserve"> </w:t>
      </w:r>
      <w:r w:rsidR="000A6E06">
        <w:rPr>
          <w:rFonts w:ascii="Times New Roman" w:eastAsia="Times New Roman" w:hAnsi="Times New Roman" w:cs="Times New Roman"/>
          <w:noProof/>
          <w:sz w:val="28"/>
          <w:szCs w:val="28"/>
          <w:lang w:val="ru-RU" w:eastAsia="ru-RU"/>
        </w:rPr>
        <w:t>(дата звернення: 10.08.2023).</w:t>
      </w:r>
    </w:p>
    <w:p w14:paraId="6E6E57F5" w14:textId="0D145D08" w:rsidR="00895C28" w:rsidRDefault="00895C28" w:rsidP="000A6E06">
      <w:pPr>
        <w:pStyle w:val="a7"/>
        <w:numPr>
          <w:ilvl w:val="0"/>
          <w:numId w:val="6"/>
        </w:numPr>
        <w:spacing w:line="360" w:lineRule="auto"/>
        <w:jc w:val="both"/>
        <w:rPr>
          <w:rFonts w:ascii="Times New Roman" w:eastAsia="Times New Roman" w:hAnsi="Times New Roman" w:cs="Times New Roman"/>
          <w:noProof/>
          <w:sz w:val="28"/>
          <w:szCs w:val="28"/>
          <w:lang w:val="uk-UA" w:eastAsia="ru-RU"/>
        </w:rPr>
      </w:pPr>
      <w:r w:rsidRPr="00895C28">
        <w:rPr>
          <w:rFonts w:ascii="Times New Roman" w:eastAsia="Times New Roman" w:hAnsi="Times New Roman" w:cs="Times New Roman"/>
          <w:noProof/>
          <w:sz w:val="28"/>
          <w:szCs w:val="28"/>
          <w:lang w:val="uk-UA" w:eastAsia="ru-RU"/>
        </w:rPr>
        <w:t>Методичні рекомендації з питань перетворення закладів охорони здоров’я з бюджетних установ у комунальні некомерційні підприємства (Оновлена версія)</w:t>
      </w:r>
      <w:r w:rsidR="000A6E06" w:rsidRPr="000A6E06">
        <w:rPr>
          <w:rFonts w:ascii="Times New Roman" w:hAnsi="Times New Roman" w:cs="Times New Roman"/>
          <w:kern w:val="0"/>
          <w:sz w:val="28"/>
          <w:szCs w:val="26"/>
          <w:lang w:val="ru-RU"/>
        </w:rPr>
        <w:t xml:space="preserve"> </w:t>
      </w:r>
      <w:r w:rsidR="000A6E06" w:rsidRPr="003D34F0">
        <w:rPr>
          <w:rFonts w:ascii="Times New Roman" w:hAnsi="Times New Roman" w:cs="Times New Roman"/>
          <w:kern w:val="0"/>
          <w:sz w:val="28"/>
          <w:szCs w:val="26"/>
          <w:lang w:val="en-US"/>
        </w:rPr>
        <w:t>URL</w:t>
      </w:r>
      <w:r w:rsidR="000A6E06">
        <w:rPr>
          <w:rFonts w:ascii="Times New Roman" w:eastAsia="Times New Roman" w:hAnsi="Times New Roman" w:cs="Times New Roman"/>
          <w:noProof/>
          <w:sz w:val="28"/>
          <w:szCs w:val="28"/>
          <w:lang w:val="uk-UA" w:eastAsia="ru-RU"/>
        </w:rPr>
        <w:t xml:space="preserve">: </w:t>
      </w:r>
      <w:hyperlink r:id="rId11" w:history="1">
        <w:r w:rsidRPr="00895C28">
          <w:rPr>
            <w:rStyle w:val="a8"/>
            <w:rFonts w:ascii="Times New Roman" w:eastAsia="Times New Roman" w:hAnsi="Times New Roman" w:cs="Times New Roman"/>
            <w:noProof/>
            <w:sz w:val="28"/>
            <w:szCs w:val="28"/>
            <w:lang w:val="uk-UA" w:eastAsia="ru-RU"/>
          </w:rPr>
          <w:t>https://moz.gov.ua/uploads/0/3555-moz_metod_recomendations_autonomization_2018_ua_final_web.pdf</w:t>
        </w:r>
      </w:hyperlink>
      <w:r w:rsidR="000A6E06">
        <w:rPr>
          <w:rFonts w:ascii="Times New Roman" w:eastAsia="Times New Roman" w:hAnsi="Times New Roman" w:cs="Times New Roman"/>
          <w:noProof/>
          <w:sz w:val="28"/>
          <w:szCs w:val="28"/>
          <w:lang w:val="uk-UA" w:eastAsia="ru-RU"/>
        </w:rPr>
        <w:t xml:space="preserve"> </w:t>
      </w:r>
      <w:r w:rsidR="000A6E06">
        <w:rPr>
          <w:rFonts w:ascii="Times New Roman" w:eastAsia="Times New Roman" w:hAnsi="Times New Roman" w:cs="Times New Roman"/>
          <w:noProof/>
          <w:sz w:val="28"/>
          <w:szCs w:val="28"/>
          <w:lang w:val="ru-RU" w:eastAsia="ru-RU"/>
        </w:rPr>
        <w:t>(дата звернення: 10.08.2023).</w:t>
      </w:r>
    </w:p>
    <w:p w14:paraId="4C05A56B" w14:textId="4DA9BF0F" w:rsidR="00895C28" w:rsidRPr="00895C28" w:rsidRDefault="00895C28" w:rsidP="00895C28">
      <w:pPr>
        <w:pStyle w:val="a7"/>
        <w:numPr>
          <w:ilvl w:val="0"/>
          <w:numId w:val="6"/>
        </w:numPr>
        <w:spacing w:line="360" w:lineRule="auto"/>
        <w:jc w:val="both"/>
        <w:rPr>
          <w:rFonts w:ascii="Times New Roman" w:eastAsia="Times New Roman" w:hAnsi="Times New Roman" w:cs="Times New Roman"/>
          <w:noProof/>
          <w:sz w:val="28"/>
          <w:szCs w:val="28"/>
          <w:lang w:val="uk-UA" w:eastAsia="ru-RU"/>
        </w:rPr>
      </w:pPr>
      <w:r w:rsidRPr="00895C28">
        <w:rPr>
          <w:rFonts w:ascii="Times New Roman" w:eastAsia="Times New Roman" w:hAnsi="Times New Roman" w:cs="Times New Roman"/>
          <w:noProof/>
          <w:sz w:val="28"/>
          <w:szCs w:val="28"/>
          <w:lang w:val="uk-UA" w:eastAsia="ru-RU"/>
        </w:rPr>
        <w:t>Петренко О.</w:t>
      </w:r>
      <w:r w:rsidR="000A6E06">
        <w:rPr>
          <w:rFonts w:ascii="Times New Roman" w:eastAsia="Times New Roman" w:hAnsi="Times New Roman" w:cs="Times New Roman"/>
          <w:noProof/>
          <w:sz w:val="28"/>
          <w:szCs w:val="28"/>
          <w:lang w:val="uk-UA" w:eastAsia="ru-RU"/>
        </w:rPr>
        <w:t xml:space="preserve"> Е.</w:t>
      </w:r>
      <w:r w:rsidRPr="00895C28">
        <w:rPr>
          <w:rFonts w:ascii="Times New Roman" w:eastAsia="Times New Roman" w:hAnsi="Times New Roman" w:cs="Times New Roman"/>
          <w:noProof/>
          <w:sz w:val="28"/>
          <w:szCs w:val="28"/>
          <w:lang w:val="uk-UA" w:eastAsia="ru-RU"/>
        </w:rPr>
        <w:t xml:space="preserve"> «Зміни-2020. Як не пропустити майбутнє?». Дайджест змін в охороні здоров’я», №17, вересень 2019 </w:t>
      </w:r>
      <w:r w:rsidR="000A6E06" w:rsidRPr="003D34F0">
        <w:rPr>
          <w:rFonts w:ascii="Times New Roman" w:hAnsi="Times New Roman" w:cs="Times New Roman"/>
          <w:kern w:val="0"/>
          <w:sz w:val="28"/>
          <w:szCs w:val="26"/>
          <w:lang w:val="en-US"/>
        </w:rPr>
        <w:t>URL</w:t>
      </w:r>
      <w:r w:rsidR="000A6E06">
        <w:rPr>
          <w:rFonts w:ascii="Times New Roman" w:eastAsia="Times New Roman" w:hAnsi="Times New Roman" w:cs="Times New Roman"/>
          <w:noProof/>
          <w:sz w:val="28"/>
          <w:szCs w:val="28"/>
          <w:lang w:val="uk-UA" w:eastAsia="ru-RU"/>
        </w:rPr>
        <w:t xml:space="preserve">: </w:t>
      </w:r>
      <w:r w:rsidRPr="00895C28">
        <w:rPr>
          <w:rFonts w:ascii="Times New Roman" w:eastAsia="Times New Roman" w:hAnsi="Times New Roman" w:cs="Times New Roman"/>
          <w:noProof/>
          <w:sz w:val="28"/>
          <w:szCs w:val="28"/>
          <w:lang w:val="uk-UA" w:eastAsia="ru-RU"/>
        </w:rPr>
        <w:t>likar-praktic.kiev.ua ПЛ, том 6, №4, 2017</w:t>
      </w:r>
      <w:r w:rsidR="000A6E06">
        <w:rPr>
          <w:rFonts w:ascii="Times New Roman" w:eastAsia="Times New Roman" w:hAnsi="Times New Roman" w:cs="Times New Roman"/>
          <w:noProof/>
          <w:sz w:val="28"/>
          <w:szCs w:val="28"/>
          <w:lang w:val="uk-UA" w:eastAsia="ru-RU"/>
        </w:rPr>
        <w:t xml:space="preserve"> </w:t>
      </w:r>
    </w:p>
    <w:p w14:paraId="148F5AAE" w14:textId="77777777" w:rsidR="00A35089" w:rsidRDefault="00A35089" w:rsidP="00A35089">
      <w:pPr>
        <w:jc w:val="both"/>
        <w:rPr>
          <w:rFonts w:ascii="Times New Roman" w:eastAsia="Times New Roman" w:hAnsi="Times New Roman" w:cs="Times New Roman"/>
          <w:noProof/>
          <w:sz w:val="28"/>
          <w:szCs w:val="28"/>
          <w:lang w:val="uk-UA" w:eastAsia="ru-RU"/>
        </w:rPr>
      </w:pPr>
    </w:p>
    <w:p w14:paraId="5A96765D" w14:textId="77777777" w:rsidR="00A35089" w:rsidRPr="00915C04" w:rsidRDefault="00A35089" w:rsidP="00A35089">
      <w:pPr>
        <w:jc w:val="both"/>
        <w:rPr>
          <w:rFonts w:ascii="Times New Roman" w:eastAsia="Times New Roman" w:hAnsi="Times New Roman" w:cs="Times New Roman"/>
          <w:noProof/>
          <w:sz w:val="28"/>
          <w:szCs w:val="28"/>
          <w:lang w:val="uk-UA" w:eastAsia="ru-RU"/>
        </w:rPr>
      </w:pPr>
    </w:p>
    <w:p w14:paraId="24807AF4" w14:textId="77777777" w:rsidR="00A35089" w:rsidRPr="00A35089" w:rsidRDefault="00A35089" w:rsidP="00EB3C68">
      <w:pPr>
        <w:spacing w:line="360" w:lineRule="auto"/>
        <w:ind w:firstLine="567"/>
        <w:rPr>
          <w:rFonts w:ascii="Times New Roman" w:hAnsi="Times New Roman" w:cs="Times New Roman"/>
          <w:sz w:val="28"/>
          <w:szCs w:val="28"/>
          <w:lang w:val="uk-UA"/>
        </w:rPr>
      </w:pPr>
    </w:p>
    <w:p w14:paraId="7B0820A5" w14:textId="77777777" w:rsidR="00ED50AA" w:rsidRPr="00ED50AA" w:rsidRDefault="00ED50AA" w:rsidP="00ED50AA">
      <w:pPr>
        <w:spacing w:line="360" w:lineRule="auto"/>
        <w:ind w:firstLine="567"/>
        <w:jc w:val="right"/>
        <w:rPr>
          <w:rFonts w:ascii="Times New Roman" w:hAnsi="Times New Roman" w:cs="Times New Roman"/>
          <w:sz w:val="28"/>
          <w:szCs w:val="28"/>
          <w:lang w:val="uk-UA"/>
        </w:rPr>
      </w:pPr>
    </w:p>
    <w:sectPr w:rsidR="00ED50AA" w:rsidRPr="00ED50AA" w:rsidSect="00ED50A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B89A4" w14:textId="77777777" w:rsidR="00E84E9C" w:rsidRDefault="00E84E9C" w:rsidP="00A35089">
      <w:r>
        <w:separator/>
      </w:r>
    </w:p>
  </w:endnote>
  <w:endnote w:type="continuationSeparator" w:id="0">
    <w:p w14:paraId="2F3CCA70" w14:textId="77777777" w:rsidR="00E84E9C" w:rsidRDefault="00E84E9C" w:rsidP="00A3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0"/>
    <w:family w:val="decorative"/>
    <w:pitch w:val="variable"/>
    <w:sig w:usb0="00000003" w:usb1="1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AE511" w14:textId="77777777" w:rsidR="00E84E9C" w:rsidRDefault="00E84E9C" w:rsidP="00A35089">
      <w:r>
        <w:separator/>
      </w:r>
    </w:p>
  </w:footnote>
  <w:footnote w:type="continuationSeparator" w:id="0">
    <w:p w14:paraId="74AFE6E6" w14:textId="77777777" w:rsidR="00E84E9C" w:rsidRDefault="00E84E9C" w:rsidP="00A35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D037E"/>
    <w:multiLevelType w:val="hybridMultilevel"/>
    <w:tmpl w:val="EDA43D40"/>
    <w:lvl w:ilvl="0" w:tplc="51E06D20">
      <w:start w:val="1"/>
      <w:numFmt w:val="bullet"/>
      <w:lvlText w:val="-"/>
      <w:lvlJc w:val="left"/>
      <w:pPr>
        <w:ind w:left="800" w:hanging="360"/>
      </w:pPr>
      <w:rPr>
        <w:rFonts w:ascii="Times New Roman" w:eastAsia="Times New Roman" w:hAnsi="Times New Roman" w:cs="Times New Roman"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1" w15:restartNumberingAfterBreak="0">
    <w:nsid w:val="3F8A432E"/>
    <w:multiLevelType w:val="hybridMultilevel"/>
    <w:tmpl w:val="052254F6"/>
    <w:lvl w:ilvl="0" w:tplc="51E06D20">
      <w:start w:val="1"/>
      <w:numFmt w:val="bullet"/>
      <w:lvlText w:val="-"/>
      <w:lvlJc w:val="left"/>
      <w:pPr>
        <w:ind w:left="440" w:hanging="360"/>
      </w:pPr>
      <w:rPr>
        <w:rFonts w:ascii="Times New Roman" w:eastAsia="Times New Roman" w:hAnsi="Times New Roman" w:cs="Times New Roman" w:hint="default"/>
      </w:rPr>
    </w:lvl>
    <w:lvl w:ilvl="1" w:tplc="04190003" w:tentative="1">
      <w:start w:val="1"/>
      <w:numFmt w:val="bullet"/>
      <w:lvlText w:val="o"/>
      <w:lvlJc w:val="left"/>
      <w:pPr>
        <w:ind w:left="1160" w:hanging="360"/>
      </w:pPr>
      <w:rPr>
        <w:rFonts w:ascii="Courier New" w:hAnsi="Courier New" w:cs="Courier New" w:hint="default"/>
      </w:rPr>
    </w:lvl>
    <w:lvl w:ilvl="2" w:tplc="04190005" w:tentative="1">
      <w:start w:val="1"/>
      <w:numFmt w:val="bullet"/>
      <w:lvlText w:val=""/>
      <w:lvlJc w:val="left"/>
      <w:pPr>
        <w:ind w:left="1880" w:hanging="360"/>
      </w:pPr>
      <w:rPr>
        <w:rFonts w:ascii="Wingdings" w:hAnsi="Wingdings" w:hint="default"/>
      </w:rPr>
    </w:lvl>
    <w:lvl w:ilvl="3" w:tplc="04190001" w:tentative="1">
      <w:start w:val="1"/>
      <w:numFmt w:val="bullet"/>
      <w:lvlText w:val=""/>
      <w:lvlJc w:val="left"/>
      <w:pPr>
        <w:ind w:left="2600" w:hanging="360"/>
      </w:pPr>
      <w:rPr>
        <w:rFonts w:ascii="Symbol" w:hAnsi="Symbol" w:hint="default"/>
      </w:rPr>
    </w:lvl>
    <w:lvl w:ilvl="4" w:tplc="04190003" w:tentative="1">
      <w:start w:val="1"/>
      <w:numFmt w:val="bullet"/>
      <w:lvlText w:val="o"/>
      <w:lvlJc w:val="left"/>
      <w:pPr>
        <w:ind w:left="3320" w:hanging="360"/>
      </w:pPr>
      <w:rPr>
        <w:rFonts w:ascii="Courier New" w:hAnsi="Courier New" w:cs="Courier New" w:hint="default"/>
      </w:rPr>
    </w:lvl>
    <w:lvl w:ilvl="5" w:tplc="04190005" w:tentative="1">
      <w:start w:val="1"/>
      <w:numFmt w:val="bullet"/>
      <w:lvlText w:val=""/>
      <w:lvlJc w:val="left"/>
      <w:pPr>
        <w:ind w:left="4040" w:hanging="360"/>
      </w:pPr>
      <w:rPr>
        <w:rFonts w:ascii="Wingdings" w:hAnsi="Wingdings" w:hint="default"/>
      </w:rPr>
    </w:lvl>
    <w:lvl w:ilvl="6" w:tplc="04190001" w:tentative="1">
      <w:start w:val="1"/>
      <w:numFmt w:val="bullet"/>
      <w:lvlText w:val=""/>
      <w:lvlJc w:val="left"/>
      <w:pPr>
        <w:ind w:left="4760" w:hanging="360"/>
      </w:pPr>
      <w:rPr>
        <w:rFonts w:ascii="Symbol" w:hAnsi="Symbol" w:hint="default"/>
      </w:rPr>
    </w:lvl>
    <w:lvl w:ilvl="7" w:tplc="04190003" w:tentative="1">
      <w:start w:val="1"/>
      <w:numFmt w:val="bullet"/>
      <w:lvlText w:val="o"/>
      <w:lvlJc w:val="left"/>
      <w:pPr>
        <w:ind w:left="5480" w:hanging="360"/>
      </w:pPr>
      <w:rPr>
        <w:rFonts w:ascii="Courier New" w:hAnsi="Courier New" w:cs="Courier New" w:hint="default"/>
      </w:rPr>
    </w:lvl>
    <w:lvl w:ilvl="8" w:tplc="04190005" w:tentative="1">
      <w:start w:val="1"/>
      <w:numFmt w:val="bullet"/>
      <w:lvlText w:val=""/>
      <w:lvlJc w:val="left"/>
      <w:pPr>
        <w:ind w:left="6200" w:hanging="360"/>
      </w:pPr>
      <w:rPr>
        <w:rFonts w:ascii="Wingdings" w:hAnsi="Wingdings" w:hint="default"/>
      </w:rPr>
    </w:lvl>
  </w:abstractNum>
  <w:abstractNum w:abstractNumId="2" w15:restartNumberingAfterBreak="0">
    <w:nsid w:val="48484824"/>
    <w:multiLevelType w:val="hybridMultilevel"/>
    <w:tmpl w:val="5A0293BA"/>
    <w:lvl w:ilvl="0" w:tplc="A0A08AF6">
      <w:start w:val="1"/>
      <w:numFmt w:val="decimal"/>
      <w:lvlText w:val="%1)"/>
      <w:lvlJc w:val="left"/>
      <w:pPr>
        <w:ind w:left="108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65ED751D"/>
    <w:multiLevelType w:val="hybridMultilevel"/>
    <w:tmpl w:val="056694F8"/>
    <w:lvl w:ilvl="0" w:tplc="89BC6B7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252030"/>
    <w:multiLevelType w:val="hybridMultilevel"/>
    <w:tmpl w:val="99780668"/>
    <w:lvl w:ilvl="0" w:tplc="A0A08A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B3A2E66"/>
    <w:multiLevelType w:val="hybridMultilevel"/>
    <w:tmpl w:val="119011EE"/>
    <w:lvl w:ilvl="0" w:tplc="A0A08A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295061553">
    <w:abstractNumId w:val="4"/>
  </w:num>
  <w:num w:numId="2" w16cid:durableId="640618570">
    <w:abstractNumId w:val="1"/>
  </w:num>
  <w:num w:numId="3" w16cid:durableId="250747496">
    <w:abstractNumId w:val="0"/>
  </w:num>
  <w:num w:numId="4" w16cid:durableId="1316643817">
    <w:abstractNumId w:val="2"/>
  </w:num>
  <w:num w:numId="5" w16cid:durableId="847599833">
    <w:abstractNumId w:val="5"/>
  </w:num>
  <w:num w:numId="6" w16cid:durableId="15882299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0AA"/>
    <w:rsid w:val="000A6E06"/>
    <w:rsid w:val="002145C1"/>
    <w:rsid w:val="00895C28"/>
    <w:rsid w:val="008E543F"/>
    <w:rsid w:val="00A16D9C"/>
    <w:rsid w:val="00A35089"/>
    <w:rsid w:val="00AB3DD7"/>
    <w:rsid w:val="00B42BFF"/>
    <w:rsid w:val="00CE73A7"/>
    <w:rsid w:val="00E52908"/>
    <w:rsid w:val="00E84E9C"/>
    <w:rsid w:val="00EB3C68"/>
    <w:rsid w:val="00ED50A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D39F"/>
  <w15:chartTrackingRefBased/>
  <w15:docId w15:val="{CADBA6E7-012D-E94E-AB7B-8DCA7382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50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A35089"/>
    <w:rPr>
      <w:vertAlign w:val="superscript"/>
    </w:rPr>
  </w:style>
  <w:style w:type="table" w:styleId="a4">
    <w:name w:val="Table Grid"/>
    <w:basedOn w:val="a1"/>
    <w:uiPriority w:val="39"/>
    <w:rsid w:val="00A35089"/>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A35089"/>
    <w:rPr>
      <w:rFonts w:ascii="Times New Roman" w:eastAsia="Times New Roman" w:hAnsi="Times New Roman" w:cs="Times New Roman"/>
      <w:kern w:val="0"/>
      <w:sz w:val="20"/>
      <w:szCs w:val="20"/>
      <w:lang w:val="uk-UA" w:eastAsia="ru-RU"/>
      <w14:ligatures w14:val="none"/>
    </w:rPr>
  </w:style>
  <w:style w:type="character" w:customStyle="1" w:styleId="a6">
    <w:name w:val="Текст сноски Знак"/>
    <w:basedOn w:val="a0"/>
    <w:link w:val="a5"/>
    <w:uiPriority w:val="99"/>
    <w:semiHidden/>
    <w:rsid w:val="00A35089"/>
    <w:rPr>
      <w:rFonts w:ascii="Times New Roman" w:eastAsia="Times New Roman" w:hAnsi="Times New Roman" w:cs="Times New Roman"/>
      <w:kern w:val="0"/>
      <w:sz w:val="20"/>
      <w:szCs w:val="20"/>
      <w:lang w:val="uk-UA" w:eastAsia="ru-RU"/>
      <w14:ligatures w14:val="none"/>
    </w:rPr>
  </w:style>
  <w:style w:type="paragraph" w:styleId="a7">
    <w:name w:val="List Paragraph"/>
    <w:basedOn w:val="a"/>
    <w:uiPriority w:val="34"/>
    <w:qFormat/>
    <w:rsid w:val="00895C28"/>
    <w:pPr>
      <w:ind w:left="720"/>
      <w:contextualSpacing/>
    </w:pPr>
  </w:style>
  <w:style w:type="character" w:styleId="a8">
    <w:name w:val="Hyperlink"/>
    <w:basedOn w:val="a0"/>
    <w:uiPriority w:val="99"/>
    <w:unhideWhenUsed/>
    <w:rsid w:val="00895C28"/>
    <w:rPr>
      <w:color w:val="0563C1" w:themeColor="hyperlink"/>
      <w:u w:val="single"/>
    </w:rPr>
  </w:style>
  <w:style w:type="character" w:styleId="a9">
    <w:name w:val="Unresolved Mention"/>
    <w:basedOn w:val="a0"/>
    <w:uiPriority w:val="99"/>
    <w:semiHidden/>
    <w:unhideWhenUsed/>
    <w:rsid w:val="00895C28"/>
    <w:rPr>
      <w:color w:val="605E5C"/>
      <w:shd w:val="clear" w:color="auto" w:fill="E1DFDD"/>
    </w:rPr>
  </w:style>
  <w:style w:type="character" w:styleId="aa">
    <w:name w:val="FollowedHyperlink"/>
    <w:basedOn w:val="a0"/>
    <w:uiPriority w:val="99"/>
    <w:semiHidden/>
    <w:unhideWhenUsed/>
    <w:rsid w:val="00895C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z.cn.ua/strategiya.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z.gov.ua/uploads/0/3555-moz_metod_recomendations_autonomization_2018_ua_final_web.pdf" TargetMode="External"/><Relationship Id="rId5" Type="http://schemas.openxmlformats.org/officeDocument/2006/relationships/footnotes" Target="footnotes.xml"/><Relationship Id="rId10" Type="http://schemas.openxmlformats.org/officeDocument/2006/relationships/hyperlink" Target="https://zakon.rada.gov.ua/laws/show/2168-19" TargetMode="External"/><Relationship Id="rId4" Type="http://schemas.openxmlformats.org/officeDocument/2006/relationships/webSettings" Target="webSettings.xml"/><Relationship Id="rId9" Type="http://schemas.openxmlformats.org/officeDocument/2006/relationships/hyperlink" Target="https://uoz.cn.ua/reforma02201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1810</Words>
  <Characters>10323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Никонюк</dc:creator>
  <cp:keywords/>
  <dc:description/>
  <cp:lastModifiedBy>Катерина Никонюк</cp:lastModifiedBy>
  <cp:revision>2</cp:revision>
  <dcterms:created xsi:type="dcterms:W3CDTF">2023-08-19T16:40:00Z</dcterms:created>
  <dcterms:modified xsi:type="dcterms:W3CDTF">2024-05-17T03:05:00Z</dcterms:modified>
</cp:coreProperties>
</file>