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10" w:rsidRPr="00882DC5" w:rsidRDefault="00882DC5" w:rsidP="00882DC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82DC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СОЦІАЛЬНО-ПЕДАГОГІЧНА ПІДТРИМКА ДІТЕЙ ВІЙСЬКОВОСЛУЖБОВЦІВ У ВОЄННИЙ ПЕРІОД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882DC5" w:rsidRPr="004C4FEB" w:rsidTr="00A201E3">
        <w:tc>
          <w:tcPr>
            <w:tcW w:w="3969" w:type="dxa"/>
          </w:tcPr>
          <w:p w:rsidR="00882DC5" w:rsidRPr="004C4FEB" w:rsidRDefault="00882DC5" w:rsidP="00C708FE">
            <w:pPr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882DC5" w:rsidRPr="004C4FEB" w:rsidRDefault="00882DC5" w:rsidP="00A201E3">
            <w:pPr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4F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Файдюк О</w:t>
            </w:r>
            <w:r w:rsidR="00A20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4C4F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20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</w:t>
            </w:r>
          </w:p>
          <w:p w:rsidR="00A201E3" w:rsidRDefault="00A201E3" w:rsidP="00A201E3">
            <w:pPr>
              <w:ind w:left="1" w:hanging="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аспірантка спеціальності 231 Соціальна робота,</w:t>
            </w:r>
          </w:p>
          <w:p w:rsidR="00882DC5" w:rsidRPr="004C4FEB" w:rsidRDefault="00A201E3" w:rsidP="00A201E3">
            <w:pPr>
              <w:ind w:left="1" w:hanging="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</w:t>
            </w:r>
            <w:r w:rsidR="00882DC5" w:rsidRPr="004C4F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університет імені Бориса Грінченка</w:t>
            </w:r>
          </w:p>
          <w:p w:rsidR="00882DC5" w:rsidRPr="004C4FEB" w:rsidRDefault="00882DC5" w:rsidP="00A20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2DC5" w:rsidRDefault="00882DC5" w:rsidP="00882DC5">
      <w:pPr>
        <w:pStyle w:val="a5"/>
        <w:spacing w:line="240" w:lineRule="auto"/>
        <w:jc w:val="center"/>
        <w:rPr>
          <w:b/>
          <w:szCs w:val="28"/>
        </w:rPr>
      </w:pPr>
    </w:p>
    <w:p w:rsidR="00EF06D4" w:rsidRDefault="00182798" w:rsidP="00A201E3">
      <w:pPr>
        <w:pStyle w:val="a5"/>
        <w:spacing w:line="360" w:lineRule="auto"/>
        <w:rPr>
          <w:szCs w:val="28"/>
        </w:rPr>
      </w:pPr>
      <w:r>
        <w:rPr>
          <w:szCs w:val="28"/>
        </w:rPr>
        <w:t>Надання с</w:t>
      </w:r>
      <w:r w:rsidR="00EF06D4">
        <w:rPr>
          <w:szCs w:val="28"/>
        </w:rPr>
        <w:t>оціально-педагогічної підтримки у наш час є актуальним</w:t>
      </w:r>
      <w:r>
        <w:rPr>
          <w:szCs w:val="28"/>
        </w:rPr>
        <w:t xml:space="preserve"> питанням</w:t>
      </w:r>
      <w:r w:rsidR="00EF06D4">
        <w:rPr>
          <w:szCs w:val="28"/>
        </w:rPr>
        <w:t xml:space="preserve">, адже мова йде про допомогу і захист, про </w:t>
      </w:r>
      <w:r>
        <w:rPr>
          <w:szCs w:val="28"/>
        </w:rPr>
        <w:t xml:space="preserve">адаптацію в соціальному середовищі, про здійснення виховного впливу на дитину та створення сприятливих умов для її нормального розвитку, це надання допомоги в самореалізації і самовизначенні людини тощо.  </w:t>
      </w:r>
    </w:p>
    <w:p w:rsidR="0067010D" w:rsidRDefault="0067010D" w:rsidP="00A201E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У науковій літературі поняття «соціально-педагогічна підтримка» вивчали науковці різних галузей, а саме: педагоги </w:t>
      </w:r>
      <w:r>
        <w:t>(Л. Аксьонова, Т. Анохіна, О. Газман, Н. Гундирева, Н. Іванова), психологи (А. Асмолов, Г. Бевз), соціальні педагоги (О. Безпалько, Н. Заверико, З. Кияниця, Т. Лях, А. Мудрик, Ж. Петрочко, В. Тесленко, І. Трубавіна, Н. Чернуха та ін.).</w:t>
      </w:r>
    </w:p>
    <w:p w:rsidR="00882DC5" w:rsidRDefault="00882DC5" w:rsidP="00A201E3">
      <w:pPr>
        <w:pStyle w:val="a5"/>
        <w:spacing w:line="360" w:lineRule="auto"/>
        <w:rPr>
          <w:szCs w:val="28"/>
        </w:rPr>
      </w:pPr>
      <w:r w:rsidRPr="00B30BED">
        <w:rPr>
          <w:szCs w:val="28"/>
        </w:rPr>
        <w:t xml:space="preserve">Соціально-педагогічна підтримка – це надання допомоги особистості у процесі соціалізації з метою розкриття та розвитку її можливостей. Соціально-педагогічна підтримка орієнтована на створення умов для подолання індивідом труднощів в інтелектуальному, моральному, емоційно-вольовому, психологічному розвитку, визначення інтересів і потреб, шляхів подолання проблем, що допомагає досягти бажаних результатів </w:t>
      </w:r>
      <w:r w:rsidR="00B30BED" w:rsidRPr="00B30BED">
        <w:rPr>
          <w:szCs w:val="28"/>
        </w:rPr>
        <w:t>у різних сферах життєдіяльності. Здійснюється за допомогою таких педагогічних методів як переконання, навіювання, в</w:t>
      </w:r>
      <w:r w:rsidR="00B30BED">
        <w:rPr>
          <w:szCs w:val="28"/>
        </w:rPr>
        <w:t>правляння, позитивне та</w:t>
      </w:r>
      <w:r w:rsidR="00B30BED" w:rsidRPr="00B30BED">
        <w:rPr>
          <w:szCs w:val="28"/>
        </w:rPr>
        <w:t xml:space="preserve"> негативне підкріплення, стимулювання, змагання, тощо</w:t>
      </w:r>
      <w:r w:rsidR="00B30BED">
        <w:rPr>
          <w:szCs w:val="28"/>
        </w:rPr>
        <w:t xml:space="preserve"> </w:t>
      </w:r>
      <w:r w:rsidR="00B30BED">
        <w:rPr>
          <w:szCs w:val="28"/>
          <w:lang w:val="en-US"/>
        </w:rPr>
        <w:t>[</w:t>
      </w:r>
      <w:r w:rsidR="00DC393E">
        <w:rPr>
          <w:szCs w:val="28"/>
        </w:rPr>
        <w:t>5,</w:t>
      </w:r>
      <w:r w:rsidR="00B30BED">
        <w:rPr>
          <w:szCs w:val="28"/>
        </w:rPr>
        <w:t xml:space="preserve"> </w:t>
      </w:r>
      <w:r w:rsidR="00DC393E">
        <w:rPr>
          <w:szCs w:val="28"/>
        </w:rPr>
        <w:t xml:space="preserve">с. </w:t>
      </w:r>
      <w:r w:rsidR="00B30BED">
        <w:rPr>
          <w:szCs w:val="28"/>
        </w:rPr>
        <w:t>161</w:t>
      </w:r>
      <w:r w:rsidR="00B30BED">
        <w:rPr>
          <w:szCs w:val="28"/>
          <w:lang w:val="en-US"/>
        </w:rPr>
        <w:t>]</w:t>
      </w:r>
      <w:r w:rsidR="00B30BED" w:rsidRPr="00B30BED">
        <w:rPr>
          <w:szCs w:val="28"/>
        </w:rPr>
        <w:t xml:space="preserve">. </w:t>
      </w:r>
    </w:p>
    <w:p w:rsidR="0067010D" w:rsidRDefault="0067010D" w:rsidP="00A201E3">
      <w:pPr>
        <w:pStyle w:val="a5"/>
        <w:spacing w:line="360" w:lineRule="auto"/>
      </w:pPr>
      <w:r>
        <w:t>У проблемі соціально-педагогічної підтримки дитини базовими визначаються гуманістичні концепції, що базуються на ідеї дітоцентризму, у відповідності до якої в центрі уваги, турботи і виховання перебуває дитина та її актуальні потреби. Провідним компонентом соціально-педагогічної підтримки дітей є її педагогічна складова, пов’язана з їх вихованням та освітою, створенням сприятливих умов у процесі соціалізації</w:t>
      </w:r>
      <w:r w:rsidR="00542609">
        <w:t xml:space="preserve"> </w:t>
      </w:r>
      <w:r w:rsidR="00542609">
        <w:rPr>
          <w:lang w:val="en-US"/>
        </w:rPr>
        <w:t>[</w:t>
      </w:r>
      <w:r w:rsidR="00542609">
        <w:t>6</w:t>
      </w:r>
      <w:r w:rsidR="00542609">
        <w:rPr>
          <w:lang w:val="en-US"/>
        </w:rPr>
        <w:t>]</w:t>
      </w:r>
      <w:r>
        <w:t>.</w:t>
      </w:r>
    </w:p>
    <w:p w:rsidR="00542609" w:rsidRDefault="00BB6727" w:rsidP="00542609">
      <w:pPr>
        <w:pStyle w:val="a5"/>
        <w:spacing w:line="360" w:lineRule="auto"/>
      </w:pPr>
      <w:r>
        <w:lastRenderedPageBreak/>
        <w:t>У сучасних умовах</w:t>
      </w:r>
      <w:r w:rsidR="00416438">
        <w:t>, з початком повномасштабної війни в Україні, пріоритетними цільовими групами, які потребують</w:t>
      </w:r>
      <w:r>
        <w:t xml:space="preserve"> соціально-педагогічної підтримки є діти, які постраждали від збройного конфлікту</w:t>
      </w:r>
      <w:r w:rsidR="00416438">
        <w:t>; діти, батьки яких є учасницями</w:t>
      </w:r>
      <w:r w:rsidR="00C567E3">
        <w:t xml:space="preserve"> та учасниками</w:t>
      </w:r>
      <w:r w:rsidR="00416438">
        <w:t xml:space="preserve"> бойових дій</w:t>
      </w:r>
      <w:r>
        <w:t xml:space="preserve">, </w:t>
      </w:r>
      <w:r w:rsidR="00416438">
        <w:t xml:space="preserve">а також </w:t>
      </w:r>
      <w:r>
        <w:t>сім</w:t>
      </w:r>
      <w:r>
        <w:rPr>
          <w:lang w:val="en-US"/>
        </w:rPr>
        <w:t>’</w:t>
      </w:r>
      <w:r>
        <w:t>ї з дітьми</w:t>
      </w:r>
      <w:r w:rsidR="00416438">
        <w:t>, які отримали статус вну</w:t>
      </w:r>
      <w:r w:rsidR="008C5694">
        <w:t>трішньо переміщених осіб</w:t>
      </w:r>
      <w:r>
        <w:t xml:space="preserve"> (вимушені переселенці). </w:t>
      </w:r>
    </w:p>
    <w:p w:rsidR="00C567E3" w:rsidRPr="00542609" w:rsidRDefault="00BB6727" w:rsidP="00542609">
      <w:pPr>
        <w:pStyle w:val="a5"/>
        <w:spacing w:line="360" w:lineRule="auto"/>
        <w:rPr>
          <w:lang w:val="en-US"/>
        </w:rPr>
      </w:pPr>
      <w:r>
        <w:t>На основі</w:t>
      </w:r>
      <w:r w:rsidR="008C5694">
        <w:t xml:space="preserve"> </w:t>
      </w:r>
      <w:r w:rsidR="00416438">
        <w:t xml:space="preserve">попередньо </w:t>
      </w:r>
      <w:r w:rsidR="008C5694">
        <w:t>проведених соціологічних досліджень, однією із проблем учасниць бойових дій є п</w:t>
      </w:r>
      <w:r w:rsidR="008C5694" w:rsidRPr="00EA3774">
        <w:t>орушення взаємовідносин у сім’ї, міжособистісних взаємовідносин (руйнування сім’ї, конфлікти, проблеми взаємовідносин з дитиною</w:t>
      </w:r>
      <w:r w:rsidR="008C5694">
        <w:t xml:space="preserve"> тощо</w:t>
      </w:r>
      <w:r w:rsidR="008C5694" w:rsidRPr="00EA3774">
        <w:t>)</w:t>
      </w:r>
      <w:r w:rsidR="00C567E3">
        <w:t xml:space="preserve">. Жінки-військовослужбовці </w:t>
      </w:r>
      <w:r w:rsidR="00F15B4B">
        <w:t xml:space="preserve">також </w:t>
      </w:r>
      <w:r w:rsidR="00C567E3">
        <w:t>потребують допомоги у догляді за дитиною</w:t>
      </w:r>
      <w:r w:rsidR="004B01BE">
        <w:t xml:space="preserve"> </w:t>
      </w:r>
      <w:r w:rsidR="00DC393E">
        <w:rPr>
          <w:lang w:val="en-US"/>
        </w:rPr>
        <w:t>[4</w:t>
      </w:r>
      <w:r w:rsidR="004B01BE">
        <w:rPr>
          <w:lang w:val="en-US"/>
        </w:rPr>
        <w:t>]</w:t>
      </w:r>
      <w:r w:rsidR="008C5694" w:rsidRPr="00EA3774">
        <w:t>.</w:t>
      </w:r>
      <w:r w:rsidR="008C5694">
        <w:t xml:space="preserve"> </w:t>
      </w:r>
      <w:r w:rsidR="00C567E3" w:rsidRPr="00D150D0">
        <w:rPr>
          <w:szCs w:val="28"/>
        </w:rPr>
        <w:t xml:space="preserve">Результати </w:t>
      </w:r>
      <w:r w:rsidR="00F15B4B">
        <w:rPr>
          <w:szCs w:val="28"/>
        </w:rPr>
        <w:t xml:space="preserve">іншого </w:t>
      </w:r>
      <w:r w:rsidR="00C567E3">
        <w:rPr>
          <w:szCs w:val="28"/>
        </w:rPr>
        <w:t>проведеного опитування</w:t>
      </w:r>
      <w:r w:rsidR="00C567E3" w:rsidRPr="00D150D0">
        <w:rPr>
          <w:szCs w:val="28"/>
        </w:rPr>
        <w:t xml:space="preserve"> </w:t>
      </w:r>
      <w:r w:rsidR="00C567E3">
        <w:rPr>
          <w:szCs w:val="28"/>
        </w:rPr>
        <w:t>засвідчили</w:t>
      </w:r>
      <w:r w:rsidR="00C567E3" w:rsidRPr="00D150D0">
        <w:rPr>
          <w:szCs w:val="28"/>
        </w:rPr>
        <w:t xml:space="preserve">, що сім’ї учасників </w:t>
      </w:r>
      <w:r w:rsidR="00C567E3">
        <w:rPr>
          <w:szCs w:val="28"/>
        </w:rPr>
        <w:t>АТО/</w:t>
      </w:r>
      <w:r w:rsidR="00C567E3" w:rsidRPr="00D150D0">
        <w:rPr>
          <w:szCs w:val="28"/>
        </w:rPr>
        <w:t>ООС вирізняються недоста</w:t>
      </w:r>
      <w:r w:rsidR="00C567E3">
        <w:rPr>
          <w:szCs w:val="28"/>
        </w:rPr>
        <w:t>тнім виховним потенціалом.</w:t>
      </w:r>
      <w:r w:rsidR="00C567E3" w:rsidRPr="00D150D0">
        <w:rPr>
          <w:szCs w:val="28"/>
        </w:rPr>
        <w:t xml:space="preserve"> Більшість респондентів наголосили, що через відсутність одного члена сім’ї, який знаходиться в зоні </w:t>
      </w:r>
      <w:r w:rsidR="00C567E3">
        <w:rPr>
          <w:szCs w:val="28"/>
        </w:rPr>
        <w:t xml:space="preserve">бойових дій </w:t>
      </w:r>
      <w:r w:rsidR="00C567E3" w:rsidRPr="00D150D0">
        <w:rPr>
          <w:szCs w:val="28"/>
        </w:rPr>
        <w:t>найвідчутніше порушується комунікативно-емоційна функція. Присутність у сім’ї батька носить епізодичний характер</w:t>
      </w:r>
      <w:r w:rsidR="00C567E3">
        <w:rPr>
          <w:szCs w:val="28"/>
        </w:rPr>
        <w:t>.</w:t>
      </w:r>
      <w:r w:rsidR="00C567E3" w:rsidRPr="00D150D0">
        <w:rPr>
          <w:szCs w:val="28"/>
        </w:rPr>
        <w:t xml:space="preserve"> </w:t>
      </w:r>
      <w:r w:rsidR="00C567E3">
        <w:rPr>
          <w:szCs w:val="28"/>
        </w:rPr>
        <w:t>Це перешкоджає</w:t>
      </w:r>
      <w:r w:rsidR="00C567E3" w:rsidRPr="00D150D0">
        <w:rPr>
          <w:szCs w:val="28"/>
        </w:rPr>
        <w:t xml:space="preserve"> динамічній соціалізації дітей. Особливо це стосується дітей підліткового віку, вони відчувають себе зрадженими, гніваються та відсторонюються від батьків, які тривалий час перебувають в зоні бойових дій </w:t>
      </w:r>
      <w:r w:rsidR="00DC393E">
        <w:rPr>
          <w:szCs w:val="28"/>
          <w:lang w:val="en-US"/>
        </w:rPr>
        <w:t>[2</w:t>
      </w:r>
      <w:r w:rsidR="00C567E3">
        <w:rPr>
          <w:szCs w:val="28"/>
          <w:lang w:val="en-US"/>
        </w:rPr>
        <w:t>]</w:t>
      </w:r>
      <w:r w:rsidR="00C567E3">
        <w:rPr>
          <w:szCs w:val="28"/>
        </w:rPr>
        <w:t>.</w:t>
      </w:r>
      <w:r w:rsidR="00542609">
        <w:rPr>
          <w:szCs w:val="28"/>
          <w:lang w:val="en-US"/>
        </w:rPr>
        <w:t xml:space="preserve"> </w:t>
      </w:r>
      <w:r w:rsidR="00542609" w:rsidRPr="00542609">
        <w:rPr>
          <w:szCs w:val="28"/>
        </w:rPr>
        <w:t>Війна та збройні конфлікти серйозно впливають не лише на окремих дітей, а й на всю сімейну систему, а наслідки війни ще більше посилюються складнощами переміщення, втечі, міграції та переселення в нові умови</w:t>
      </w:r>
      <w:r w:rsidR="00542609">
        <w:rPr>
          <w:szCs w:val="28"/>
          <w:lang w:val="en-US"/>
        </w:rPr>
        <w:t xml:space="preserve"> [1]</w:t>
      </w:r>
      <w:r w:rsidR="00542609" w:rsidRPr="00542609">
        <w:rPr>
          <w:szCs w:val="28"/>
        </w:rPr>
        <w:t>.</w:t>
      </w:r>
      <w:r w:rsidR="00542609" w:rsidRPr="00542609">
        <w:rPr>
          <w:lang w:val="en-US"/>
        </w:rPr>
        <w:t xml:space="preserve"> </w:t>
      </w:r>
    </w:p>
    <w:p w:rsidR="00270C20" w:rsidRPr="00270C20" w:rsidRDefault="008C5694" w:rsidP="00270C20">
      <w:pPr>
        <w:pStyle w:val="a5"/>
        <w:spacing w:line="360" w:lineRule="auto"/>
      </w:pPr>
      <w:r>
        <w:t xml:space="preserve">Жінки та чоловіки, які </w:t>
      </w:r>
      <w:r w:rsidR="00416438">
        <w:t xml:space="preserve">зараз </w:t>
      </w:r>
      <w:r>
        <w:t>перебувають на полі бою та виконують свій професійний</w:t>
      </w:r>
      <w:r w:rsidR="00C567E3">
        <w:rPr>
          <w:lang w:val="ru-RU"/>
        </w:rPr>
        <w:t>, військовий</w:t>
      </w:r>
      <w:r>
        <w:t xml:space="preserve"> обов</w:t>
      </w:r>
      <w:r>
        <w:rPr>
          <w:lang w:val="en-US"/>
        </w:rPr>
        <w:t>’</w:t>
      </w:r>
      <w:r>
        <w:t xml:space="preserve">язок потребують допомоги у вихованні та догляді за дітьми, які лишилися з іншими родичами, </w:t>
      </w:r>
      <w:r w:rsidR="00416438">
        <w:t xml:space="preserve">знаходяться під опікою, </w:t>
      </w:r>
      <w:r>
        <w:t xml:space="preserve">або </w:t>
      </w:r>
      <w:r w:rsidR="00416438">
        <w:t xml:space="preserve">тимчасово </w:t>
      </w:r>
      <w:r>
        <w:t xml:space="preserve">перебувають у спеціалізованих закладах. </w:t>
      </w:r>
      <w:r w:rsidR="00F15B4B">
        <w:t>Такі діти переживають ряд емоцій та почуттів: тривога, страх, хвилювання, відсутність почуття безпеки та захисту, депресія, сум, туга тощо. Актуальним є питання адаптації дитини до нових умов; організація та проведення вільного часу</w:t>
      </w:r>
      <w:r w:rsidR="00182798">
        <w:t xml:space="preserve"> дитини</w:t>
      </w:r>
      <w:r w:rsidR="00F15B4B">
        <w:t xml:space="preserve">; довіра </w:t>
      </w:r>
      <w:r w:rsidR="00182798">
        <w:t xml:space="preserve">дитини </w:t>
      </w:r>
      <w:r w:rsidR="00F15B4B">
        <w:t xml:space="preserve">до тих людей, які поруч; можливість поділитися власними переживаннями </w:t>
      </w:r>
      <w:r w:rsidR="00182798">
        <w:t xml:space="preserve">з дорослими та друзями </w:t>
      </w:r>
      <w:r w:rsidR="00270C20">
        <w:t xml:space="preserve">тощо. </w:t>
      </w:r>
      <w:bookmarkStart w:id="0" w:name="_GoBack"/>
      <w:bookmarkEnd w:id="0"/>
      <w:r w:rsidR="00270C20" w:rsidRPr="00270C20">
        <w:rPr>
          <w:szCs w:val="28"/>
        </w:rPr>
        <w:t xml:space="preserve">Від’їзд батьків для виконання військових обов’язків у невизначених і небезпечних обставинах, а також повернення та реінтеграція </w:t>
      </w:r>
      <w:r w:rsidR="00270C20" w:rsidRPr="00270C20">
        <w:rPr>
          <w:szCs w:val="28"/>
        </w:rPr>
        <w:lastRenderedPageBreak/>
        <w:t>після дислокації є серйозними проблемами для дітей. Ці проблеми виникають у контексті підвищеного відчуття небезпеки в дитини</w:t>
      </w:r>
      <w:r w:rsidR="00270C20">
        <w:rPr>
          <w:szCs w:val="28"/>
        </w:rPr>
        <w:t xml:space="preserve"> </w:t>
      </w:r>
      <w:r w:rsidR="00270C20">
        <w:rPr>
          <w:szCs w:val="28"/>
          <w:lang w:val="en-US"/>
        </w:rPr>
        <w:t>[3].</w:t>
      </w:r>
    </w:p>
    <w:p w:rsidR="008C5694" w:rsidRPr="008C5694" w:rsidRDefault="008C5694" w:rsidP="00A201E3">
      <w:pPr>
        <w:pStyle w:val="a5"/>
        <w:spacing w:line="360" w:lineRule="auto"/>
      </w:pPr>
      <w:r>
        <w:t>Ак</w:t>
      </w:r>
      <w:r w:rsidR="00270C20">
        <w:t>т</w:t>
      </w:r>
      <w:r>
        <w:t xml:space="preserve">уальним на сьогоднішній день є також питання організації соціально-педагогічної </w:t>
      </w:r>
      <w:r w:rsidR="00F15B4B">
        <w:t xml:space="preserve">підтримки </w:t>
      </w:r>
      <w:r>
        <w:t>сім</w:t>
      </w:r>
      <w:r w:rsidR="00F15B4B">
        <w:rPr>
          <w:lang w:val="en-US"/>
        </w:rPr>
        <w:t>ей</w:t>
      </w:r>
      <w:r>
        <w:t xml:space="preserve">, які отримали статус ВПО. </w:t>
      </w:r>
      <w:r w:rsidR="00594344">
        <w:t>Для цієї категорії осіб першочерговою визначається проблема соціальної адаптації.</w:t>
      </w:r>
    </w:p>
    <w:p w:rsidR="00BB6727" w:rsidRPr="00BB6727" w:rsidRDefault="00594344" w:rsidP="00A201E3">
      <w:pPr>
        <w:pStyle w:val="a5"/>
        <w:spacing w:line="360" w:lineRule="auto"/>
        <w:rPr>
          <w:szCs w:val="28"/>
        </w:rPr>
      </w:pPr>
      <w:r>
        <w:t>Відповідно до компонентів соціально-педагогічної підтримки</w:t>
      </w:r>
      <w:r w:rsidR="00396968">
        <w:t>,</w:t>
      </w:r>
      <w:r>
        <w:t xml:space="preserve"> </w:t>
      </w:r>
      <w:r w:rsidR="00182798">
        <w:t xml:space="preserve">науковцем Алєксєєнко Т.Ф. </w:t>
      </w:r>
      <w:r w:rsidR="004B01BE">
        <w:t xml:space="preserve">були запропоновані </w:t>
      </w:r>
      <w:r>
        <w:t>такі критерії та показники адаптованості та інтегрованості дітей вимушених переселенців в нових умовах проживання: 1) змістовно-ціннісний (розуміння сутності прав і обов’язків учня, громадянина; усвідомлення цінності іншого); 2) мотиваційно-цільовий (спрямованість на позитивну взаємодію; психоемоційний стан</w:t>
      </w:r>
      <w:r w:rsidR="00396968">
        <w:t xml:space="preserve"> дитини</w:t>
      </w:r>
      <w:r>
        <w:t>); 3) діяльнісно-практичний (прояв активної громадянської позиції; інтеграція в групу однолітків)</w:t>
      </w:r>
      <w:r w:rsidR="004B01BE">
        <w:t xml:space="preserve"> </w:t>
      </w:r>
      <w:r w:rsidR="004B01BE">
        <w:rPr>
          <w:lang w:val="en-US"/>
        </w:rPr>
        <w:t>[</w:t>
      </w:r>
      <w:r w:rsidR="00542609">
        <w:t>7, с.</w:t>
      </w:r>
      <w:r w:rsidR="004B01BE">
        <w:t xml:space="preserve"> 139</w:t>
      </w:r>
      <w:r w:rsidR="004B01BE">
        <w:rPr>
          <w:lang w:val="en-US"/>
        </w:rPr>
        <w:t>]</w:t>
      </w:r>
      <w:r>
        <w:t>.</w:t>
      </w:r>
    </w:p>
    <w:p w:rsidR="00B30BED" w:rsidRDefault="00B30BED" w:rsidP="00A201E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Соціально-педагогічна робота з дітьми та молоддю спрямована на формування особистості та підготовку її до соціального функціонування засобами освіти, виховання, психокорекційної роботи, психолого-педагогічної підтримки з урахуванням педагогічних можливостей різних агентів соціалізації. Соціально-педагогічну роботу здійснюють переважно фахівці соціальної сфери (соціальні педагоги, соціальні працівники, психологи тощо) і волонтери </w:t>
      </w:r>
      <w:r>
        <w:rPr>
          <w:szCs w:val="28"/>
          <w:lang w:val="en-US"/>
        </w:rPr>
        <w:t>[</w:t>
      </w:r>
      <w:r w:rsidR="00542609">
        <w:rPr>
          <w:szCs w:val="28"/>
        </w:rPr>
        <w:t>5, с.</w:t>
      </w:r>
      <w:r>
        <w:rPr>
          <w:szCs w:val="28"/>
        </w:rPr>
        <w:t>186</w:t>
      </w:r>
      <w:r>
        <w:rPr>
          <w:szCs w:val="28"/>
          <w:lang w:val="en-US"/>
        </w:rPr>
        <w:t>]</w:t>
      </w:r>
      <w:r w:rsidRPr="00B30BED">
        <w:rPr>
          <w:szCs w:val="28"/>
        </w:rPr>
        <w:t>.</w:t>
      </w:r>
      <w:r w:rsidR="00182798">
        <w:rPr>
          <w:szCs w:val="28"/>
        </w:rPr>
        <w:t xml:space="preserve"> У воєнний період важливо забезпечити доступність дітей та їх батьків до отримання усіх необхідних послуг з метою захисту прав та інтересів дитини</w:t>
      </w:r>
      <w:r w:rsidR="00015726">
        <w:rPr>
          <w:szCs w:val="28"/>
        </w:rPr>
        <w:t>. Т</w:t>
      </w:r>
      <w:r w:rsidR="00182798">
        <w:rPr>
          <w:szCs w:val="28"/>
        </w:rPr>
        <w:t xml:space="preserve">урбота про психоемоційний стан дитини є не менш важливим </w:t>
      </w:r>
      <w:r w:rsidR="00015726">
        <w:rPr>
          <w:szCs w:val="28"/>
        </w:rPr>
        <w:t xml:space="preserve">аспектом </w:t>
      </w:r>
      <w:r w:rsidR="00182798">
        <w:rPr>
          <w:szCs w:val="28"/>
        </w:rPr>
        <w:t>у сьогоднішніх умовах, тому залучення до роботи з дітьми соціальних педагогів, пс</w:t>
      </w:r>
      <w:r w:rsidR="00015726">
        <w:rPr>
          <w:szCs w:val="28"/>
        </w:rPr>
        <w:t xml:space="preserve">ихологів є важливою умовою соціально-педагогічної роботи. </w:t>
      </w:r>
    </w:p>
    <w:p w:rsidR="00253DBC" w:rsidRDefault="00396968" w:rsidP="00A201E3">
      <w:pPr>
        <w:pStyle w:val="a5"/>
        <w:spacing w:line="360" w:lineRule="auto"/>
      </w:pPr>
      <w:r>
        <w:t>Основними формами</w:t>
      </w:r>
      <w:r w:rsidR="00253DBC">
        <w:t xml:space="preserve"> роботи з </w:t>
      </w:r>
      <w:r w:rsidR="00594344">
        <w:t xml:space="preserve">дітьми та </w:t>
      </w:r>
      <w:r w:rsidR="00253DBC">
        <w:t>сім’ями</w:t>
      </w:r>
      <w:r>
        <w:t xml:space="preserve"> можуть бути</w:t>
      </w:r>
      <w:r w:rsidR="00253DBC">
        <w:t>: тренінги, майстер-класи, групи самодопомоги, родинні (батьківські) студії, батьківські конференції, сімейні клуби, дистанційне спілкування, квести; різні технології соціально-педагогічної підтримки сім’ї і сімейного виховання.</w:t>
      </w:r>
    </w:p>
    <w:p w:rsidR="00594344" w:rsidRDefault="00594344" w:rsidP="00A201E3">
      <w:pPr>
        <w:pStyle w:val="a5"/>
        <w:spacing w:line="360" w:lineRule="auto"/>
        <w:ind w:left="113"/>
        <w:rPr>
          <w:szCs w:val="28"/>
        </w:rPr>
      </w:pPr>
      <w:r>
        <w:t>Для надання соціально-педагогічної підтримки дітям та їх сім</w:t>
      </w:r>
      <w:r>
        <w:rPr>
          <w:lang w:val="en-US"/>
        </w:rPr>
        <w:t>’</w:t>
      </w:r>
      <w:r>
        <w:t xml:space="preserve">ям мають бути залучені усі структури державного та неурядового секторів, а саме: органи місцевого самоврядування, служби у справах дітей, медичні установи, органи </w:t>
      </w:r>
      <w:r>
        <w:lastRenderedPageBreak/>
        <w:t>юстиції; заклади культури; освітні заклади – дошкільні навчальні заклади, різні типи шкіл, позашкільні навчальні заклади,</w:t>
      </w:r>
      <w:r w:rsidR="00015726">
        <w:t xml:space="preserve"> заклади вищої освіти</w:t>
      </w:r>
      <w:r>
        <w:t xml:space="preserve">; </w:t>
      </w:r>
      <w:r w:rsidR="00015726">
        <w:t>центри соціальних служб</w:t>
      </w:r>
      <w:r>
        <w:t xml:space="preserve"> для сім’ї</w:t>
      </w:r>
      <w:r w:rsidR="00015726">
        <w:t>,</w:t>
      </w:r>
      <w:r>
        <w:t xml:space="preserve"> дітей і молоді, центри соціальної реабілітації, соціальні гуртожитки, Телефон довіри, консультаційні пункти, інформаційно-ресурсні центри тощо; клуби за місцем проживання тощо.</w:t>
      </w:r>
    </w:p>
    <w:p w:rsidR="00B30BED" w:rsidRDefault="00B30BED" w:rsidP="00A201E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Головною умовою попередження вразливості сімей з дітьми є цілеспрямована державна сімейна політика, що характеризується сформованою системою цінностей, правовими, економічними та соціальними механізмами, спрямованими на формування засад відповідального батьківства та підтримку сімей з дітьми; системою сімейно орієнтованих соціальних послуг і заходів соціального захисту для </w:t>
      </w:r>
      <w:r w:rsidR="0067010D">
        <w:rPr>
          <w:szCs w:val="28"/>
        </w:rPr>
        <w:t>вразливих категорій сімей із дітьми на рівні громад</w:t>
      </w:r>
      <w:r w:rsidR="00542609">
        <w:rPr>
          <w:szCs w:val="28"/>
        </w:rPr>
        <w:t xml:space="preserve"> </w:t>
      </w:r>
      <w:r w:rsidR="00542609">
        <w:rPr>
          <w:szCs w:val="28"/>
          <w:lang w:val="en-US"/>
        </w:rPr>
        <w:t>[7]</w:t>
      </w:r>
      <w:r w:rsidR="0067010D">
        <w:rPr>
          <w:szCs w:val="28"/>
        </w:rPr>
        <w:t xml:space="preserve">. </w:t>
      </w:r>
    </w:p>
    <w:p w:rsidR="00015726" w:rsidRPr="00270C20" w:rsidRDefault="0067010D" w:rsidP="00270C20">
      <w:pPr>
        <w:pStyle w:val="a5"/>
        <w:spacing w:line="360" w:lineRule="auto"/>
      </w:pPr>
      <w:r>
        <w:rPr>
          <w:szCs w:val="28"/>
        </w:rPr>
        <w:t xml:space="preserve">Отже, соціально-педагогічна підтримка </w:t>
      </w:r>
      <w:r w:rsidR="00253DBC">
        <w:rPr>
          <w:szCs w:val="28"/>
        </w:rPr>
        <w:t xml:space="preserve">дітей </w:t>
      </w:r>
      <w:r>
        <w:rPr>
          <w:szCs w:val="28"/>
        </w:rPr>
        <w:t xml:space="preserve">спрямована на створення сприятливих умов для </w:t>
      </w:r>
      <w:r w:rsidR="00253DBC">
        <w:t>розвитку їх соціальної активності, подолання труднощів соціальної взаємодії, для профілактики ризикованої поведінки, соціальний захист у складних життєвих ситуаціях. Процес соціально-педагогічної підтримки сім’ї і сімейного виховання передбачає цілепокладання, цілісність, етапність, наступність.</w:t>
      </w:r>
      <w:r w:rsidR="00594344">
        <w:t xml:space="preserve"> Основними формами та методами соціально-педагогічної підтримки дітей</w:t>
      </w:r>
      <w:r w:rsidR="0098230D">
        <w:t xml:space="preserve">, які постраждали від збройного конфлікту </w:t>
      </w:r>
      <w:r w:rsidR="004B01BE">
        <w:t xml:space="preserve"> можуть бути такі</w:t>
      </w:r>
      <w:r w:rsidR="00594344">
        <w:t>: групи самодопомоги; тренінг</w:t>
      </w:r>
      <w:r w:rsidR="00015726">
        <w:t>и</w:t>
      </w:r>
      <w:r w:rsidR="00594344">
        <w:t xml:space="preserve"> адаптації; арт-терапевтичні техніки і методи арт-терапії; </w:t>
      </w:r>
      <w:r w:rsidR="00015726">
        <w:t xml:space="preserve">ігри; тренінги, майстер-класи </w:t>
      </w:r>
      <w:r w:rsidR="004B01BE">
        <w:t>тощо.</w:t>
      </w:r>
      <w:r w:rsidR="00015726">
        <w:t xml:space="preserve"> Важливо пам’ятати про доступність та якість надання усіх послуг дітям та їх батькам. У воєнний час </w:t>
      </w:r>
      <w:r w:rsidR="0098230D">
        <w:t xml:space="preserve">особливо </w:t>
      </w:r>
      <w:r w:rsidR="00015726">
        <w:t>важливим є питання захисту прав та інтересів дитини</w:t>
      </w:r>
      <w:r w:rsidR="0098230D">
        <w:t xml:space="preserve"> на рівні громади, району, області і країни загалом</w:t>
      </w:r>
      <w:r w:rsidR="00015726">
        <w:t>; соціально-психологічна підтримка дітей; залучення дітей до різних активностей в умовах громади, щ</w:t>
      </w:r>
      <w:r w:rsidR="0098230D">
        <w:t>о сприятиме адаптації дитини, її розвитку та благополуччю.</w:t>
      </w:r>
    </w:p>
    <w:p w:rsidR="00882DC5" w:rsidRDefault="00A201E3" w:rsidP="00DC393E">
      <w:pPr>
        <w:pStyle w:val="a5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Список використаних джерел</w:t>
      </w:r>
    </w:p>
    <w:p w:rsidR="00C567E3" w:rsidRPr="00C567E3" w:rsidRDefault="00C567E3" w:rsidP="00DC393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Denov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M., </w:t>
      </w:r>
      <w:r w:rsidRPr="00C567E3">
        <w:rPr>
          <w:rFonts w:ascii="Times New Roman" w:hAnsi="Times New Roman"/>
          <w:sz w:val="28"/>
          <w:szCs w:val="28"/>
        </w:rPr>
        <w:t xml:space="preserve">&amp;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Shevell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M. (2018).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Social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work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practice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with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war-affected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children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families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importance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family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culture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arts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participatory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approaches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Journal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of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Family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Social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Work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1-16. </w:t>
      </w:r>
      <w:r w:rsidRPr="00C567E3">
        <w:rPr>
          <w:rFonts w:ascii="Times New Roman" w:hAnsi="Times New Roman"/>
          <w:sz w:val="28"/>
          <w:szCs w:val="28"/>
        </w:rPr>
        <w:t xml:space="preserve">DOI: </w:t>
      </w:r>
      <w:hyperlink r:id="rId5" w:history="1">
        <w:r w:rsidRPr="00C567E3">
          <w:rPr>
            <w:rStyle w:val="a4"/>
            <w:rFonts w:ascii="Times New Roman" w:hAnsi="Times New Roman"/>
            <w:sz w:val="28"/>
            <w:szCs w:val="28"/>
            <w:lang w:val="en-US"/>
          </w:rPr>
          <w:t>http://doi.org/</w:t>
        </w:r>
        <w:r w:rsidRPr="00C567E3">
          <w:rPr>
            <w:rStyle w:val="a4"/>
            <w:rFonts w:ascii="Times New Roman" w:hAnsi="Times New Roman"/>
            <w:sz w:val="28"/>
            <w:szCs w:val="28"/>
          </w:rPr>
          <w:t>10.1080/10522158.2019.1546809</w:t>
        </w:r>
      </w:hyperlink>
      <w:r w:rsidRPr="00C567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67E3">
        <w:rPr>
          <w:rFonts w:ascii="Times New Roman" w:hAnsi="Times New Roman"/>
          <w:sz w:val="28"/>
          <w:szCs w:val="28"/>
        </w:rPr>
        <w:t xml:space="preserve"> </w:t>
      </w:r>
    </w:p>
    <w:p w:rsidR="00882DC5" w:rsidRPr="00C567E3" w:rsidRDefault="00882DC5" w:rsidP="00A201E3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C567E3">
        <w:rPr>
          <w:szCs w:val="28"/>
        </w:rPr>
        <w:lastRenderedPageBreak/>
        <w:t>Dulia</w:t>
      </w:r>
      <w:proofErr w:type="spellEnd"/>
      <w:r w:rsidRPr="00C567E3">
        <w:rPr>
          <w:szCs w:val="28"/>
        </w:rPr>
        <w:t xml:space="preserve"> A. V., </w:t>
      </w:r>
      <w:proofErr w:type="spellStart"/>
      <w:r w:rsidRPr="00C567E3">
        <w:rPr>
          <w:szCs w:val="28"/>
        </w:rPr>
        <w:t>Liakh</w:t>
      </w:r>
      <w:proofErr w:type="spellEnd"/>
      <w:r w:rsidRPr="00C567E3">
        <w:rPr>
          <w:szCs w:val="28"/>
        </w:rPr>
        <w:t xml:space="preserve"> T. L., </w:t>
      </w:r>
      <w:proofErr w:type="spellStart"/>
      <w:r w:rsidRPr="00C567E3">
        <w:rPr>
          <w:szCs w:val="28"/>
        </w:rPr>
        <w:t>Veretenko</w:t>
      </w:r>
      <w:proofErr w:type="spellEnd"/>
      <w:r w:rsidRPr="00C567E3">
        <w:rPr>
          <w:szCs w:val="28"/>
        </w:rPr>
        <w:t xml:space="preserve"> T. G. </w:t>
      </w:r>
      <w:proofErr w:type="spellStart"/>
      <w:r w:rsidRPr="00C567E3">
        <w:rPr>
          <w:szCs w:val="28"/>
        </w:rPr>
        <w:t>The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Problems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and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Needs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of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the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Families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of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Antiterrorist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Operation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Participants</w:t>
      </w:r>
      <w:proofErr w:type="spellEnd"/>
      <w:r w:rsidRPr="00C567E3">
        <w:rPr>
          <w:szCs w:val="28"/>
        </w:rPr>
        <w:t xml:space="preserve">: </w:t>
      </w:r>
      <w:proofErr w:type="spellStart"/>
      <w:r w:rsidRPr="00C567E3">
        <w:rPr>
          <w:szCs w:val="28"/>
        </w:rPr>
        <w:t>Results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of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In-depth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Interviews</w:t>
      </w:r>
      <w:proofErr w:type="spellEnd"/>
      <w:r w:rsidRPr="00C567E3">
        <w:rPr>
          <w:szCs w:val="28"/>
        </w:rPr>
        <w:t xml:space="preserve">. </w:t>
      </w:r>
      <w:proofErr w:type="spellStart"/>
      <w:r w:rsidRPr="00C567E3">
        <w:rPr>
          <w:szCs w:val="28"/>
        </w:rPr>
        <w:t>The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New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Education</w:t>
      </w:r>
      <w:proofErr w:type="spellEnd"/>
      <w:r w:rsidRPr="00C567E3">
        <w:rPr>
          <w:szCs w:val="28"/>
        </w:rPr>
        <w:t xml:space="preserve"> </w:t>
      </w:r>
      <w:proofErr w:type="spellStart"/>
      <w:r w:rsidRPr="00C567E3">
        <w:rPr>
          <w:szCs w:val="28"/>
        </w:rPr>
        <w:t>Review</w:t>
      </w:r>
      <w:proofErr w:type="spellEnd"/>
      <w:r w:rsidRPr="00C567E3">
        <w:rPr>
          <w:szCs w:val="28"/>
        </w:rPr>
        <w:t xml:space="preserve">. 2019. №55 (1). 220–230. DOI: </w:t>
      </w:r>
      <w:hyperlink r:id="rId6" w:history="1">
        <w:r w:rsidRPr="00C567E3">
          <w:rPr>
            <w:rStyle w:val="a4"/>
            <w:szCs w:val="28"/>
          </w:rPr>
          <w:t>https://doi.org/10.15804/tner.2019.55.1.18</w:t>
        </w:r>
      </w:hyperlink>
      <w:r w:rsidRPr="00C567E3">
        <w:rPr>
          <w:szCs w:val="28"/>
        </w:rPr>
        <w:t xml:space="preserve"> </w:t>
      </w:r>
    </w:p>
    <w:p w:rsidR="00C567E3" w:rsidRPr="00C567E3" w:rsidRDefault="00C567E3" w:rsidP="00A201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Lester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P.,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Peterson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K.,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Reeves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J.,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Knauss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L.,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Glover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D.,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Duan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N.,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Saltzman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W.,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Pynoos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R., </w:t>
      </w:r>
      <w:proofErr w:type="spellStart"/>
      <w:r w:rsidRPr="00C567E3">
        <w:rPr>
          <w:rFonts w:ascii="Times New Roman" w:hAnsi="Times New Roman"/>
          <w:sz w:val="28"/>
          <w:szCs w:val="28"/>
        </w:rPr>
        <w:t>Wilt</w:t>
      </w:r>
      <w:proofErr w:type="spellEnd"/>
      <w:r w:rsidRPr="00C567E3">
        <w:rPr>
          <w:rFonts w:ascii="Times New Roman" w:hAnsi="Times New Roman"/>
          <w:sz w:val="28"/>
          <w:szCs w:val="28"/>
        </w:rPr>
        <w:t xml:space="preserve">, K., &amp; </w:t>
      </w:r>
      <w:proofErr w:type="spellStart"/>
      <w:r w:rsidRPr="00C567E3">
        <w:rPr>
          <w:rFonts w:ascii="Times New Roman" w:hAnsi="Times New Roman"/>
          <w:sz w:val="28"/>
          <w:szCs w:val="28"/>
        </w:rPr>
        <w:t>Beardslee</w:t>
      </w:r>
      <w:proofErr w:type="spellEnd"/>
      <w:r w:rsidRPr="00C567E3">
        <w:rPr>
          <w:rFonts w:ascii="Times New Roman" w:hAnsi="Times New Roman"/>
          <w:sz w:val="28"/>
          <w:szCs w:val="28"/>
        </w:rPr>
        <w:t>, W. (</w:t>
      </w:r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2010).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Long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War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Parental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Combat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Deployment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Effects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on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Military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Children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At-Home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>Spouses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Journal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of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the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American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Academy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of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Child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&amp;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Adolescent</w:t>
      </w:r>
      <w:proofErr w:type="spellEnd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567E3">
        <w:rPr>
          <w:rFonts w:ascii="Times New Roman" w:hAnsi="Times New Roman"/>
          <w:i/>
          <w:sz w:val="28"/>
          <w:szCs w:val="28"/>
          <w:shd w:val="clear" w:color="auto" w:fill="FFFFFF"/>
        </w:rPr>
        <w:t>Psychiatry</w:t>
      </w:r>
      <w:proofErr w:type="spellEnd"/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, 49 (4), 310-320. </w:t>
      </w:r>
      <w:r w:rsidRPr="00C567E3">
        <w:rPr>
          <w:rFonts w:ascii="Times New Roman" w:hAnsi="Times New Roman"/>
          <w:sz w:val="28"/>
          <w:szCs w:val="28"/>
        </w:rPr>
        <w:t xml:space="preserve">DOI: </w:t>
      </w:r>
      <w:hyperlink r:id="rId7" w:history="1">
        <w:r w:rsidRPr="00C567E3">
          <w:rPr>
            <w:rStyle w:val="a4"/>
            <w:rFonts w:ascii="Times New Roman" w:hAnsi="Times New Roman"/>
            <w:sz w:val="28"/>
            <w:szCs w:val="28"/>
            <w:lang w:val="en-US"/>
          </w:rPr>
          <w:t>http://doi.org/</w:t>
        </w:r>
        <w:r w:rsidRPr="00C567E3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10.1016/j.jaac.2010.01.003</w:t>
        </w:r>
      </w:hyperlink>
      <w:r w:rsidRPr="00C567E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C567E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071C8" w:rsidRPr="00DC393E" w:rsidRDefault="002071C8" w:rsidP="00A201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«All4One: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комплексна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менторської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січні-лютому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2020 р. у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Східна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партнерстві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з БО «БФ «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Посольства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Ілька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E3">
        <w:rPr>
          <w:rFonts w:ascii="Times New Roman" w:hAnsi="Times New Roman" w:cs="Times New Roman"/>
          <w:sz w:val="28"/>
          <w:szCs w:val="28"/>
        </w:rPr>
        <w:t>Кучеріва</w:t>
      </w:r>
      <w:proofErr w:type="spellEnd"/>
      <w:r w:rsidRPr="00C567E3">
        <w:rPr>
          <w:rFonts w:ascii="Times New Roman" w:hAnsi="Times New Roman" w:cs="Times New Roman"/>
          <w:sz w:val="28"/>
          <w:szCs w:val="28"/>
        </w:rPr>
        <w:t xml:space="preserve">). (2020). </w:t>
      </w:r>
      <w:r w:rsidRPr="00C5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8" w:history="1">
        <w:r w:rsidRPr="00C567E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https://dif.org.ua/article/shcho-derzhavna-ta-mistseva-vlada-mayut-zrobiti-dlya-zhinok-veteranok-ekspertni-rekomendatsii-shchodo-servisiv-za-pidsumkami-sotsiologichnogo-doslidzhennya</w:t>
        </w:r>
      </w:hyperlink>
      <w:r w:rsidRPr="00C56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C393E" w:rsidRPr="00DC393E" w:rsidRDefault="00DC393E" w:rsidP="00DC393E">
      <w:pPr>
        <w:pStyle w:val="a6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7E3">
        <w:rPr>
          <w:rFonts w:ascii="Times New Roman" w:hAnsi="Times New Roman" w:cs="Times New Roman"/>
          <w:sz w:val="28"/>
          <w:szCs w:val="28"/>
          <w:lang w:val="uk-UA"/>
        </w:rPr>
        <w:t xml:space="preserve">Енциклопедія для фахівців соціальної сфери / За </w:t>
      </w:r>
      <w:proofErr w:type="spellStart"/>
      <w:r w:rsidRPr="00C567E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56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67E3">
        <w:rPr>
          <w:rFonts w:ascii="Times New Roman" w:hAnsi="Times New Roman" w:cs="Times New Roman"/>
          <w:sz w:val="28"/>
          <w:szCs w:val="28"/>
          <w:lang w:val="uk-UA"/>
        </w:rPr>
        <w:t>ред.проф</w:t>
      </w:r>
      <w:proofErr w:type="spellEnd"/>
      <w:r w:rsidRPr="00C567E3">
        <w:rPr>
          <w:rFonts w:ascii="Times New Roman" w:hAnsi="Times New Roman" w:cs="Times New Roman"/>
          <w:sz w:val="28"/>
          <w:szCs w:val="28"/>
          <w:lang w:val="uk-UA"/>
        </w:rPr>
        <w:t xml:space="preserve">. І.Д. Звєрєвої. – Київ, Сімферополь: </w:t>
      </w:r>
      <w:proofErr w:type="spellStart"/>
      <w:r w:rsidRPr="00C567E3">
        <w:rPr>
          <w:rFonts w:ascii="Times New Roman" w:hAnsi="Times New Roman" w:cs="Times New Roman"/>
          <w:sz w:val="28"/>
          <w:szCs w:val="28"/>
          <w:lang w:val="uk-UA"/>
        </w:rPr>
        <w:t>Універсум</w:t>
      </w:r>
      <w:proofErr w:type="spellEnd"/>
      <w:r w:rsidRPr="00C567E3">
        <w:rPr>
          <w:rFonts w:ascii="Times New Roman" w:hAnsi="Times New Roman" w:cs="Times New Roman"/>
          <w:sz w:val="28"/>
          <w:szCs w:val="28"/>
          <w:lang w:val="uk-UA"/>
        </w:rPr>
        <w:t>, 2012. – 536</w:t>
      </w:r>
      <w:r w:rsidRPr="00C567E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C393E" w:rsidRPr="00DC393E" w:rsidRDefault="00DC393E" w:rsidP="00DC393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Т.,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Сутність соціально-педагогічної підтримки особистості. Науковий вісник Чернівецького університету імені Ю. Федьковича. Чернівці, 2015. № 139. С. 207–214. </w:t>
      </w:r>
      <w:r w:rsidRPr="00DC393E">
        <w:rPr>
          <w:rFonts w:ascii="Times New Roman" w:hAnsi="Times New Roman" w:cs="Times New Roman"/>
          <w:sz w:val="28"/>
          <w:szCs w:val="28"/>
        </w:rPr>
        <w:t>URL:</w:t>
      </w:r>
      <w:r w:rsidRPr="00DC3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CD22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https://elibrary.kubg.edu.ua/id/eprint/10812/1/T_LYAKH_T_CHECHKO_KSPiSR_IL.pdf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1BE" w:rsidRPr="00DC393E" w:rsidRDefault="004B01BE" w:rsidP="00DC393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C393E">
        <w:rPr>
          <w:rFonts w:ascii="Times New Roman" w:hAnsi="Times New Roman" w:cs="Times New Roman"/>
          <w:sz w:val="28"/>
          <w:szCs w:val="28"/>
        </w:rPr>
        <w:t>Соціально-педагогічна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93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Т. Ф.,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Жданович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Ю. М.,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Малиношевський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Р. В.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.] /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. Т. Ф. 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DC39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C393E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DC393E">
        <w:rPr>
          <w:rFonts w:ascii="Times New Roman" w:hAnsi="Times New Roman" w:cs="Times New Roman"/>
          <w:sz w:val="28"/>
          <w:szCs w:val="28"/>
        </w:rPr>
        <w:t xml:space="preserve"> ТОВ </w:t>
      </w:r>
      <w:r w:rsidRPr="00DC393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C393E">
        <w:rPr>
          <w:rFonts w:ascii="Times New Roman" w:hAnsi="Times New Roman" w:cs="Times New Roman"/>
          <w:sz w:val="28"/>
          <w:szCs w:val="28"/>
        </w:rPr>
        <w:t>Задруга</w:t>
      </w:r>
      <w:proofErr w:type="spellEnd"/>
      <w:r w:rsidRPr="00DC3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C393E">
        <w:rPr>
          <w:rFonts w:ascii="Times New Roman" w:hAnsi="Times New Roman" w:cs="Times New Roman"/>
          <w:sz w:val="28"/>
          <w:szCs w:val="28"/>
        </w:rPr>
        <w:t xml:space="preserve">, 2017. </w:t>
      </w:r>
      <w:r w:rsidRPr="00C567E3">
        <w:sym w:font="Symbol" w:char="F02D"/>
      </w:r>
      <w:r w:rsidRPr="00DC393E">
        <w:rPr>
          <w:rFonts w:ascii="Times New Roman" w:hAnsi="Times New Roman" w:cs="Times New Roman"/>
          <w:sz w:val="28"/>
          <w:szCs w:val="28"/>
        </w:rPr>
        <w:t xml:space="preserve"> 168 с.</w:t>
      </w:r>
    </w:p>
    <w:p w:rsidR="0098230D" w:rsidRPr="00DC393E" w:rsidRDefault="00DC393E" w:rsidP="00DC393E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8230D" w:rsidRPr="00DC393E" w:rsidSect="00A201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586A"/>
    <w:multiLevelType w:val="hybridMultilevel"/>
    <w:tmpl w:val="9CA86790"/>
    <w:lvl w:ilvl="0" w:tplc="7F2AF5E2">
      <w:start w:val="1"/>
      <w:numFmt w:val="decimal"/>
      <w:lvlText w:val="%1."/>
      <w:lvlJc w:val="left"/>
      <w:pPr>
        <w:ind w:left="409" w:hanging="1260"/>
      </w:pPr>
      <w:rPr>
        <w:rFonts w:hint="default"/>
      </w:rPr>
    </w:lvl>
    <w:lvl w:ilvl="1" w:tplc="5F4C6032">
      <w:start w:val="8"/>
      <w:numFmt w:val="bullet"/>
      <w:lvlText w:val="-"/>
      <w:lvlJc w:val="left"/>
      <w:pPr>
        <w:ind w:left="829" w:hanging="9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949" w:hanging="180"/>
      </w:pPr>
    </w:lvl>
    <w:lvl w:ilvl="3" w:tplc="0422000F" w:tentative="1">
      <w:start w:val="1"/>
      <w:numFmt w:val="decimal"/>
      <w:lvlText w:val="%4."/>
      <w:lvlJc w:val="left"/>
      <w:pPr>
        <w:ind w:left="1669" w:hanging="360"/>
      </w:pPr>
    </w:lvl>
    <w:lvl w:ilvl="4" w:tplc="04220019" w:tentative="1">
      <w:start w:val="1"/>
      <w:numFmt w:val="lowerLetter"/>
      <w:lvlText w:val="%5."/>
      <w:lvlJc w:val="left"/>
      <w:pPr>
        <w:ind w:left="2389" w:hanging="360"/>
      </w:pPr>
    </w:lvl>
    <w:lvl w:ilvl="5" w:tplc="0422001B" w:tentative="1">
      <w:start w:val="1"/>
      <w:numFmt w:val="lowerRoman"/>
      <w:lvlText w:val="%6."/>
      <w:lvlJc w:val="right"/>
      <w:pPr>
        <w:ind w:left="3109" w:hanging="180"/>
      </w:pPr>
    </w:lvl>
    <w:lvl w:ilvl="6" w:tplc="0422000F" w:tentative="1">
      <w:start w:val="1"/>
      <w:numFmt w:val="decimal"/>
      <w:lvlText w:val="%7."/>
      <w:lvlJc w:val="left"/>
      <w:pPr>
        <w:ind w:left="3829" w:hanging="360"/>
      </w:pPr>
    </w:lvl>
    <w:lvl w:ilvl="7" w:tplc="04220019" w:tentative="1">
      <w:start w:val="1"/>
      <w:numFmt w:val="lowerLetter"/>
      <w:lvlText w:val="%8."/>
      <w:lvlJc w:val="left"/>
      <w:pPr>
        <w:ind w:left="4549" w:hanging="360"/>
      </w:pPr>
    </w:lvl>
    <w:lvl w:ilvl="8" w:tplc="0422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2B7277D"/>
    <w:multiLevelType w:val="hybridMultilevel"/>
    <w:tmpl w:val="F90E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854"/>
    <w:multiLevelType w:val="hybridMultilevel"/>
    <w:tmpl w:val="3EA252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7AA4"/>
    <w:multiLevelType w:val="hybridMultilevel"/>
    <w:tmpl w:val="81EA6D84"/>
    <w:lvl w:ilvl="0" w:tplc="9938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C5"/>
    <w:rsid w:val="00015726"/>
    <w:rsid w:val="00182798"/>
    <w:rsid w:val="002071C8"/>
    <w:rsid w:val="00253DBC"/>
    <w:rsid w:val="00270C20"/>
    <w:rsid w:val="00396968"/>
    <w:rsid w:val="00416438"/>
    <w:rsid w:val="004B01BE"/>
    <w:rsid w:val="00542609"/>
    <w:rsid w:val="00594344"/>
    <w:rsid w:val="0067010D"/>
    <w:rsid w:val="00882DC5"/>
    <w:rsid w:val="008C5694"/>
    <w:rsid w:val="0098230D"/>
    <w:rsid w:val="00A201E3"/>
    <w:rsid w:val="00B30BED"/>
    <w:rsid w:val="00BB6727"/>
    <w:rsid w:val="00C567E3"/>
    <w:rsid w:val="00CF6810"/>
    <w:rsid w:val="00D76928"/>
    <w:rsid w:val="00DC393E"/>
    <w:rsid w:val="00EF06D4"/>
    <w:rsid w:val="00F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3045"/>
  <w15:chartTrackingRefBased/>
  <w15:docId w15:val="{C7B0B5F0-EE0E-4376-BD9E-FDAE370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DC5"/>
    <w:rPr>
      <w:color w:val="0563C1" w:themeColor="hyperlink"/>
      <w:u w:val="single"/>
    </w:rPr>
  </w:style>
  <w:style w:type="paragraph" w:customStyle="1" w:styleId="a5">
    <w:name w:val="редагування"/>
    <w:basedOn w:val="a"/>
    <w:uiPriority w:val="99"/>
    <w:qFormat/>
    <w:rsid w:val="00882DC5"/>
    <w:pPr>
      <w:suppressAutoHyphens/>
      <w:spacing w:after="0" w:line="264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uk-UA"/>
    </w:rPr>
  </w:style>
  <w:style w:type="paragraph" w:styleId="a6">
    <w:name w:val="List Paragraph"/>
    <w:basedOn w:val="a"/>
    <w:uiPriority w:val="99"/>
    <w:qFormat/>
    <w:rsid w:val="00882DC5"/>
    <w:pPr>
      <w:ind w:left="720"/>
      <w:contextualSpacing/>
    </w:pPr>
  </w:style>
  <w:style w:type="character" w:styleId="a7">
    <w:name w:val="Strong"/>
    <w:basedOn w:val="a0"/>
    <w:uiPriority w:val="22"/>
    <w:qFormat/>
    <w:rsid w:val="002071C8"/>
    <w:rPr>
      <w:b/>
      <w:bCs/>
    </w:rPr>
  </w:style>
  <w:style w:type="paragraph" w:styleId="a8">
    <w:name w:val="No Spacing"/>
    <w:uiPriority w:val="1"/>
    <w:qFormat/>
    <w:rsid w:val="00C567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42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6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.org.ua/article/shcho-derzhavna-ta-mistseva-vlada-mayut-zrobiti-dlya-zhinok-veteranok-ekspertni-rekomendatsii-shchodo-servisiv-za-pidsumkami-sotsiologichnogo-doslidzhe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1016/j.jaac.2010.01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804/tner.2019.55.1.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i.org/10.1080/10522158.2019.15468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kubg.edu.ua/id/eprint/10812/1/T_LYAKH_T_CHECHKO_KSPiSR_I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2022-06-05T00:36:00Z</dcterms:created>
  <dcterms:modified xsi:type="dcterms:W3CDTF">2022-06-05T05:02:00Z</dcterms:modified>
</cp:coreProperties>
</file>